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4AD0C" w14:textId="085248A5" w:rsidR="0044346E" w:rsidRDefault="005F4315" w:rsidP="0044346E">
      <w:pPr>
        <w:pStyle w:val="CRCoverPage"/>
        <w:tabs>
          <w:tab w:val="right" w:pos="9639"/>
        </w:tabs>
        <w:spacing w:after="0"/>
        <w:rPr>
          <w:b/>
          <w:i/>
          <w:noProof/>
          <w:sz w:val="28"/>
        </w:rPr>
      </w:pPr>
      <w:r>
        <w:rPr>
          <w:b/>
          <w:noProof/>
          <w:sz w:val="24"/>
        </w:rPr>
        <w:t>3GPP TSG-CT WG4 Meeting #</w:t>
      </w:r>
      <w:r w:rsidR="00D81AE5">
        <w:rPr>
          <w:b/>
          <w:noProof/>
          <w:sz w:val="24"/>
        </w:rPr>
        <w:t>103e</w:t>
      </w:r>
      <w:r w:rsidR="0044346E">
        <w:rPr>
          <w:b/>
          <w:i/>
          <w:noProof/>
          <w:sz w:val="28"/>
        </w:rPr>
        <w:tab/>
      </w:r>
      <w:r w:rsidR="0044346E" w:rsidRPr="00F7611F">
        <w:rPr>
          <w:b/>
          <w:noProof/>
          <w:sz w:val="28"/>
        </w:rPr>
        <w:t>C4-</w:t>
      </w:r>
      <w:r w:rsidR="00D81AE5">
        <w:rPr>
          <w:b/>
          <w:noProof/>
          <w:sz w:val="28"/>
        </w:rPr>
        <w:t>212</w:t>
      </w:r>
      <w:r w:rsidR="00C66F76">
        <w:rPr>
          <w:b/>
          <w:noProof/>
          <w:sz w:val="28"/>
        </w:rPr>
        <w:t>310</w:t>
      </w:r>
    </w:p>
    <w:p w14:paraId="0DDF9E4C" w14:textId="004438ED" w:rsidR="007814A8" w:rsidRDefault="0095473D" w:rsidP="0044346E">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44346E">
        <w:rPr>
          <w:b/>
          <w:noProof/>
          <w:sz w:val="24"/>
        </w:rPr>
        <w:tab/>
      </w:r>
      <w:r w:rsidR="0044346E">
        <w:rPr>
          <w:b/>
          <w:noProof/>
          <w:sz w:val="24"/>
        </w:rPr>
        <w:tab/>
      </w:r>
      <w:r w:rsidR="0044346E">
        <w:rPr>
          <w:b/>
          <w:noProof/>
          <w:sz w:val="24"/>
        </w:rPr>
        <w:tab/>
      </w:r>
      <w:r w:rsidR="0044346E">
        <w:rPr>
          <w:b/>
          <w:noProof/>
          <w:sz w:val="24"/>
        </w:rPr>
        <w:tab/>
      </w:r>
    </w:p>
    <w:p w14:paraId="56C88387" w14:textId="77777777" w:rsidR="00DD40D2" w:rsidRDefault="00DD40D2">
      <w:pPr>
        <w:spacing w:after="120"/>
        <w:ind w:left="1985" w:hanging="1985"/>
        <w:rPr>
          <w:rFonts w:ascii="Arial" w:hAnsi="Arial" w:cs="Arial"/>
          <w:b/>
          <w:bCs/>
        </w:rPr>
      </w:pPr>
    </w:p>
    <w:p w14:paraId="656ABB8A" w14:textId="7777777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4346E">
        <w:rPr>
          <w:rFonts w:ascii="Arial" w:hAnsi="Arial" w:cs="Arial"/>
          <w:b/>
          <w:bCs/>
          <w:lang w:eastAsia="zh-CN"/>
        </w:rPr>
        <w:t>Ericsson</w:t>
      </w:r>
    </w:p>
    <w:p w14:paraId="4AA993BE" w14:textId="3533D2F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
      <w:bookmarkStart w:id="1" w:name="OLE_LINK4"/>
      <w:r w:rsidR="004C6D49" w:rsidRPr="004C6D49">
        <w:rPr>
          <w:rFonts w:ascii="Arial" w:hAnsi="Arial" w:cs="Arial"/>
          <w:b/>
        </w:rPr>
        <w:t xml:space="preserve">Discussion on </w:t>
      </w:r>
      <w:bookmarkEnd w:id="0"/>
      <w:bookmarkEnd w:id="1"/>
      <w:r w:rsidR="00B04DE9">
        <w:rPr>
          <w:rFonts w:ascii="Arial" w:hAnsi="Arial" w:cs="Arial"/>
          <w:b/>
        </w:rPr>
        <w:t>PDR Provisioning and 2-Steps Packet Matching</w:t>
      </w:r>
    </w:p>
    <w:p w14:paraId="6695CE77" w14:textId="741A87A9"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95473D">
        <w:rPr>
          <w:rFonts w:ascii="Arial" w:hAnsi="Arial" w:cs="Arial"/>
          <w:b/>
          <w:bCs/>
          <w:lang w:eastAsia="zh-CN"/>
        </w:rPr>
        <w:t>7</w:t>
      </w:r>
      <w:r w:rsidR="0044346E">
        <w:rPr>
          <w:rFonts w:ascii="Arial" w:hAnsi="Arial" w:cs="Arial"/>
          <w:b/>
          <w:bCs/>
          <w:lang w:eastAsia="zh-CN"/>
        </w:rPr>
        <w:t>.</w:t>
      </w:r>
      <w:r w:rsidR="0095473D">
        <w:rPr>
          <w:rFonts w:ascii="Arial" w:hAnsi="Arial" w:cs="Arial"/>
          <w:b/>
          <w:bCs/>
          <w:lang w:eastAsia="zh-CN"/>
        </w:rPr>
        <w:t>3</w:t>
      </w:r>
      <w:r w:rsidR="004C6D49">
        <w:rPr>
          <w:rFonts w:ascii="Arial" w:hAnsi="Arial" w:cs="Arial"/>
          <w:b/>
          <w:bCs/>
          <w:lang w:eastAsia="zh-CN"/>
        </w:rPr>
        <w:t>.1</w:t>
      </w:r>
    </w:p>
    <w:p w14:paraId="1C1EA165" w14:textId="5C64DF3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3090D">
        <w:rPr>
          <w:rFonts w:ascii="Arial" w:hAnsi="Arial" w:cs="Arial"/>
          <w:b/>
          <w:bCs/>
        </w:rPr>
        <w:t>Agreement</w:t>
      </w:r>
    </w:p>
    <w:p w14:paraId="5E226453" w14:textId="7CDB389C" w:rsidR="0044346E" w:rsidRDefault="0044346E">
      <w:pPr>
        <w:spacing w:after="120"/>
        <w:ind w:left="1985" w:hanging="1985"/>
        <w:rPr>
          <w:rFonts w:ascii="Arial" w:hAnsi="Arial" w:cs="Arial"/>
          <w:b/>
          <w:bCs/>
          <w:lang w:eastAsia="zh-CN"/>
        </w:rPr>
      </w:pPr>
      <w:r>
        <w:rPr>
          <w:rFonts w:ascii="Arial" w:hAnsi="Arial" w:cs="Arial"/>
          <w:b/>
        </w:rPr>
        <w:t>Work Item / Release:</w:t>
      </w:r>
      <w:r>
        <w:rPr>
          <w:rFonts w:ascii="Arial" w:hAnsi="Arial" w:cs="Arial"/>
          <w:b/>
        </w:rPr>
        <w:tab/>
      </w:r>
      <w:r w:rsidR="0095473D">
        <w:rPr>
          <w:rFonts w:ascii="Arial" w:hAnsi="Arial" w:cs="Arial"/>
          <w:b/>
        </w:rPr>
        <w:t>CUPS-CT</w:t>
      </w:r>
    </w:p>
    <w:p w14:paraId="686FACAD" w14:textId="77777777" w:rsidR="00236D1F" w:rsidRDefault="00236D1F">
      <w:pPr>
        <w:pBdr>
          <w:bottom w:val="single" w:sz="4" w:space="1" w:color="auto"/>
        </w:pBdr>
        <w:rPr>
          <w:rFonts w:ascii="Arial" w:hAnsi="Arial" w:cs="Arial"/>
          <w:b/>
          <w:bCs/>
        </w:rPr>
      </w:pPr>
    </w:p>
    <w:p w14:paraId="1F40519A" w14:textId="77777777" w:rsidR="00236D1F" w:rsidRDefault="00236D1F">
      <w:pPr>
        <w:rPr>
          <w:rFonts w:ascii="Arial" w:hAnsi="Arial" w:cs="Arial"/>
          <w:b/>
          <w:bCs/>
          <w:lang w:eastAsia="zh-CN"/>
        </w:rPr>
      </w:pPr>
    </w:p>
    <w:p w14:paraId="018731E1" w14:textId="77777777" w:rsidR="00265606" w:rsidRDefault="004C6D49" w:rsidP="00F83ECB">
      <w:pPr>
        <w:pStyle w:val="Heading1"/>
      </w:pPr>
      <w:r w:rsidRPr="00B266B0">
        <w:t>1</w:t>
      </w:r>
      <w:r>
        <w:t>.</w:t>
      </w:r>
      <w:r w:rsidRPr="00B266B0">
        <w:tab/>
        <w:t>Introduction</w:t>
      </w:r>
    </w:p>
    <w:p w14:paraId="2FE026B0" w14:textId="7C58503D" w:rsidR="0012427D" w:rsidRPr="00080B6D" w:rsidRDefault="00080B6D" w:rsidP="0012427D">
      <w:pPr>
        <w:rPr>
          <w:sz w:val="22"/>
          <w:szCs w:val="22"/>
        </w:rPr>
      </w:pPr>
      <w:r>
        <w:rPr>
          <w:sz w:val="22"/>
          <w:szCs w:val="22"/>
        </w:rPr>
        <w:t xml:space="preserve">It is clearly specified two-steps user plane packet matching process in the UP function </w:t>
      </w:r>
      <w:r w:rsidR="00BA3C22">
        <w:rPr>
          <w:sz w:val="22"/>
          <w:szCs w:val="22"/>
        </w:rPr>
        <w:t xml:space="preserve">via </w:t>
      </w:r>
      <w:hyperlink r:id="rId9" w:history="1">
        <w:r w:rsidR="00BA3C22" w:rsidRPr="00BA3C22">
          <w:rPr>
            <w:rStyle w:val="Hyperlink"/>
            <w:sz w:val="22"/>
            <w:szCs w:val="22"/>
          </w:rPr>
          <w:t>C4-172188</w:t>
        </w:r>
      </w:hyperlink>
      <w:r w:rsidR="00BA3C22">
        <w:rPr>
          <w:sz w:val="22"/>
          <w:szCs w:val="22"/>
        </w:rPr>
        <w:t xml:space="preserve"> [1] </w:t>
      </w:r>
      <w:r>
        <w:rPr>
          <w:sz w:val="22"/>
          <w:szCs w:val="22"/>
        </w:rPr>
        <w:t>as below:</w:t>
      </w:r>
    </w:p>
    <w:p w14:paraId="4538F844" w14:textId="77777777" w:rsidR="0012427D" w:rsidRPr="00080B6D" w:rsidRDefault="0012427D" w:rsidP="0012427D">
      <w:pPr>
        <w:ind w:left="568"/>
        <w:rPr>
          <w:i/>
          <w:iCs/>
          <w:sz w:val="22"/>
          <w:szCs w:val="22"/>
          <w:lang w:val="en-US" w:eastAsia="en-GB"/>
        </w:rPr>
      </w:pPr>
      <w:r w:rsidRPr="00080B6D">
        <w:rPr>
          <w:sz w:val="22"/>
          <w:szCs w:val="22"/>
          <w:lang w:val="en-US"/>
        </w:rPr>
        <w:t>"</w:t>
      </w:r>
      <w:r w:rsidRPr="00080B6D">
        <w:rPr>
          <w:i/>
          <w:iCs/>
          <w:sz w:val="22"/>
          <w:szCs w:val="22"/>
          <w:lang w:val="en-US"/>
        </w:rPr>
        <w:t>On receipt of a user plane packet, the UP function shall perform a lookup of the provisioned PDRs and:</w:t>
      </w:r>
    </w:p>
    <w:p w14:paraId="359929BC" w14:textId="77777777" w:rsidR="0012427D" w:rsidRPr="00080B6D" w:rsidRDefault="0012427D" w:rsidP="0012427D">
      <w:pPr>
        <w:pStyle w:val="B1"/>
        <w:ind w:left="1136"/>
        <w:rPr>
          <w:rFonts w:ascii="Times New Roman" w:hAnsi="Times New Roman"/>
          <w:i/>
          <w:iCs/>
          <w:sz w:val="22"/>
          <w:szCs w:val="22"/>
          <w:lang w:val="x-none"/>
        </w:rPr>
      </w:pPr>
      <w:r w:rsidRPr="00080B6D">
        <w:rPr>
          <w:rFonts w:ascii="Times New Roman" w:hAnsi="Times New Roman"/>
          <w:i/>
          <w:iCs/>
          <w:sz w:val="22"/>
          <w:szCs w:val="22"/>
        </w:rPr>
        <w:t>-    identify first the PFCP session to which the packet corresponds; and</w:t>
      </w:r>
    </w:p>
    <w:p w14:paraId="4FE2F3C1" w14:textId="77777777" w:rsidR="0012427D" w:rsidRPr="00080B6D" w:rsidRDefault="0012427D" w:rsidP="0012427D">
      <w:pPr>
        <w:pStyle w:val="B1"/>
        <w:ind w:left="1136"/>
        <w:rPr>
          <w:rFonts w:ascii="Times New Roman" w:hAnsi="Times New Roman"/>
          <w:sz w:val="22"/>
          <w:szCs w:val="22"/>
          <w:lang w:eastAsia="en-GB"/>
        </w:rPr>
      </w:pPr>
      <w:r w:rsidRPr="00080B6D">
        <w:rPr>
          <w:rFonts w:ascii="Times New Roman" w:hAnsi="Times New Roman"/>
          <w:i/>
          <w:iCs/>
          <w:sz w:val="22"/>
          <w:szCs w:val="22"/>
        </w:rPr>
        <w:t xml:space="preserve">-    find the first PDR matching the incoming packet, </w:t>
      </w:r>
      <w:r w:rsidRPr="00804A75">
        <w:rPr>
          <w:rFonts w:ascii="Times New Roman" w:hAnsi="Times New Roman"/>
          <w:i/>
          <w:iCs/>
          <w:sz w:val="22"/>
          <w:szCs w:val="22"/>
          <w:highlight w:val="cyan"/>
          <w:u w:val="single"/>
        </w:rPr>
        <w:t>among all the PDRs provisioned for this PFCP session</w:t>
      </w:r>
      <w:r w:rsidRPr="00080B6D">
        <w:rPr>
          <w:rFonts w:ascii="Times New Roman" w:hAnsi="Times New Roman"/>
          <w:i/>
          <w:iCs/>
          <w:sz w:val="22"/>
          <w:szCs w:val="22"/>
        </w:rPr>
        <w:t>, starting with the PDRs with the highest precedence and continuing then with PDRs in decreasing order of precedence. Only the highest precedence PDR matching the packet shall be selected, i.e. the UP function shall stop the PDRs lookup once a matching PDR is found.</w:t>
      </w:r>
      <w:r w:rsidRPr="00080B6D">
        <w:rPr>
          <w:rFonts w:ascii="Times New Roman" w:hAnsi="Times New Roman"/>
          <w:sz w:val="22"/>
          <w:szCs w:val="22"/>
        </w:rPr>
        <w:t>"</w:t>
      </w:r>
    </w:p>
    <w:p w14:paraId="50AE0083" w14:textId="77777777" w:rsidR="0012427D" w:rsidRPr="00080B6D" w:rsidRDefault="0012427D" w:rsidP="0012427D">
      <w:pPr>
        <w:rPr>
          <w:sz w:val="22"/>
          <w:szCs w:val="22"/>
        </w:rPr>
      </w:pPr>
    </w:p>
    <w:p w14:paraId="1A70329B" w14:textId="5965BF1C" w:rsidR="0012427D" w:rsidRDefault="00080B6D" w:rsidP="0012427D">
      <w:pPr>
        <w:rPr>
          <w:sz w:val="22"/>
          <w:szCs w:val="22"/>
        </w:rPr>
      </w:pPr>
      <w:r>
        <w:rPr>
          <w:sz w:val="22"/>
          <w:szCs w:val="22"/>
        </w:rPr>
        <w:t xml:space="preserve">In addition, it hints there is </w:t>
      </w:r>
      <w:r w:rsidR="00804A75">
        <w:rPr>
          <w:sz w:val="22"/>
          <w:szCs w:val="22"/>
        </w:rPr>
        <w:t xml:space="preserve">at least a PDR in each PFCP session can be used to determine the PFCP session, i.e. those PDRs with </w:t>
      </w:r>
      <w:r w:rsidR="00804A75" w:rsidRPr="00804A75">
        <w:rPr>
          <w:sz w:val="22"/>
          <w:szCs w:val="22"/>
        </w:rPr>
        <w:t>the UE IP Address IE, F-TEID, Framed-Route and Framed-IPv6-Route</w:t>
      </w:r>
      <w:r w:rsidR="00804A75">
        <w:rPr>
          <w:sz w:val="22"/>
          <w:szCs w:val="22"/>
        </w:rPr>
        <w:t>.</w:t>
      </w:r>
    </w:p>
    <w:p w14:paraId="2F618C16" w14:textId="77777777" w:rsidR="00804A75" w:rsidRPr="00080B6D" w:rsidRDefault="00804A75" w:rsidP="0012427D">
      <w:pPr>
        <w:rPr>
          <w:sz w:val="22"/>
          <w:szCs w:val="22"/>
        </w:rPr>
      </w:pPr>
    </w:p>
    <w:p w14:paraId="5D521AB4" w14:textId="38309051" w:rsidR="0012427D" w:rsidRPr="00804A75" w:rsidRDefault="0012427D" w:rsidP="0012427D">
      <w:pPr>
        <w:pStyle w:val="B1"/>
        <w:rPr>
          <w:rFonts w:ascii="Times New Roman" w:hAnsi="Times New Roman"/>
          <w:i/>
          <w:iCs/>
          <w:sz w:val="22"/>
          <w:szCs w:val="22"/>
        </w:rPr>
      </w:pPr>
      <w:r w:rsidRPr="00080B6D">
        <w:rPr>
          <w:rFonts w:ascii="Times New Roman" w:hAnsi="Times New Roman"/>
          <w:sz w:val="22"/>
          <w:szCs w:val="22"/>
        </w:rPr>
        <w:t>"</w:t>
      </w:r>
      <w:r w:rsidRPr="00804A75">
        <w:rPr>
          <w:rFonts w:ascii="Times New Roman" w:hAnsi="Times New Roman"/>
          <w:i/>
          <w:iCs/>
          <w:sz w:val="22"/>
          <w:szCs w:val="22"/>
        </w:rPr>
        <w:t xml:space="preserve">different PDRs of different PFCP sessions, not including the Packet Replication and Detection Carry-On Information IE, shall not overlap, i.e. there </w:t>
      </w:r>
      <w:r w:rsidRPr="00804A75">
        <w:rPr>
          <w:rFonts w:ascii="Times New Roman" w:hAnsi="Times New Roman"/>
          <w:i/>
          <w:iCs/>
          <w:sz w:val="22"/>
          <w:szCs w:val="22"/>
          <w:highlight w:val="cyan"/>
        </w:rPr>
        <w:t>shall be at least one PDR</w:t>
      </w:r>
      <w:r w:rsidRPr="00804A75">
        <w:rPr>
          <w:rFonts w:ascii="Times New Roman" w:hAnsi="Times New Roman"/>
          <w:i/>
          <w:iCs/>
          <w:sz w:val="22"/>
          <w:szCs w:val="22"/>
        </w:rPr>
        <w:t xml:space="preserve"> in each PFCP session which differs by at least one different (and not wildcarded) match field in their PDI, such that any incoming user plane packet may only match PDRs of a single PFCP session;</w:t>
      </w:r>
    </w:p>
    <w:p w14:paraId="31D766A6" w14:textId="77777777" w:rsidR="0012427D" w:rsidRPr="00080B6D" w:rsidRDefault="0012427D" w:rsidP="0012427D">
      <w:pPr>
        <w:pStyle w:val="NO"/>
        <w:rPr>
          <w:sz w:val="22"/>
          <w:szCs w:val="22"/>
        </w:rPr>
      </w:pPr>
      <w:r w:rsidRPr="00804A75">
        <w:rPr>
          <w:i/>
          <w:iCs/>
          <w:sz w:val="22"/>
          <w:szCs w:val="22"/>
        </w:rPr>
        <w:t>NOTE 3:  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804A75">
        <w:rPr>
          <w:i/>
          <w:iCs/>
          <w:sz w:val="22"/>
          <w:szCs w:val="22"/>
        </w:rPr>
        <w:t>TEIDu</w:t>
      </w:r>
      <w:proofErr w:type="spellEnd"/>
      <w:r w:rsidRPr="00804A75">
        <w:rPr>
          <w:i/>
          <w:iCs/>
          <w:sz w:val="22"/>
          <w:szCs w:val="22"/>
        </w:rPr>
        <w:t>, which allows the PGW-U to identify the PFCP session to which the packet corresponds.</w:t>
      </w:r>
      <w:r w:rsidRPr="00080B6D">
        <w:rPr>
          <w:sz w:val="22"/>
          <w:szCs w:val="22"/>
        </w:rPr>
        <w:t>"</w:t>
      </w:r>
    </w:p>
    <w:p w14:paraId="6DEA6163" w14:textId="77777777" w:rsidR="00E849A4" w:rsidRPr="007940A8" w:rsidRDefault="00E849A4" w:rsidP="00E849A4"/>
    <w:p w14:paraId="2DB8C472" w14:textId="6F621B06" w:rsidR="00804A75" w:rsidRDefault="00804A75" w:rsidP="00804A75">
      <w:pPr>
        <w:rPr>
          <w:sz w:val="22"/>
          <w:szCs w:val="22"/>
        </w:rPr>
      </w:pPr>
      <w:r>
        <w:rPr>
          <w:sz w:val="22"/>
          <w:szCs w:val="22"/>
        </w:rPr>
        <w:t xml:space="preserve">However, when come to provision PDRs for a PFCP session, there is no difference to provision a PDR for identify a PFCP session or a PDR to identify an application (using Application ID) or a Service Data Flow (using a SDF filter). This leads some ambiguities.  </w:t>
      </w:r>
    </w:p>
    <w:p w14:paraId="70C591E5" w14:textId="24550416" w:rsidR="00710790" w:rsidRPr="00710790" w:rsidRDefault="00710790" w:rsidP="00E849A4">
      <w:pPr>
        <w:pStyle w:val="Heading1"/>
        <w:rPr>
          <w:rFonts w:cs="Arial"/>
        </w:rPr>
      </w:pPr>
    </w:p>
    <w:p w14:paraId="667B02BD" w14:textId="77777777" w:rsidR="004C6D49" w:rsidRPr="00B266B0" w:rsidRDefault="004C6D49" w:rsidP="004C6D49">
      <w:pPr>
        <w:pStyle w:val="Heading1"/>
      </w:pPr>
      <w:r w:rsidRPr="00B266B0">
        <w:t>2</w:t>
      </w:r>
      <w:r>
        <w:t>.</w:t>
      </w:r>
      <w:r w:rsidR="00F545B0">
        <w:tab/>
      </w:r>
      <w:r>
        <w:t>Discussion</w:t>
      </w:r>
    </w:p>
    <w:p w14:paraId="589915E8" w14:textId="64F078C2" w:rsidR="00804A75" w:rsidRPr="00804A75" w:rsidRDefault="00423FAB" w:rsidP="00804A75">
      <w:pPr>
        <w:pStyle w:val="Heading2"/>
        <w:rPr>
          <w:lang w:val="en-US" w:eastAsia="zh-CN"/>
        </w:rPr>
      </w:pPr>
      <w:r>
        <w:rPr>
          <w:lang w:val="en-US" w:eastAsia="zh-CN"/>
        </w:rPr>
        <w:t>2.1</w:t>
      </w:r>
      <w:r w:rsidR="00F545B0">
        <w:rPr>
          <w:lang w:val="en-US" w:eastAsia="zh-CN"/>
        </w:rPr>
        <w:tab/>
      </w:r>
      <w:r w:rsidR="00B917EC">
        <w:rPr>
          <w:lang w:val="en-US" w:eastAsia="zh-CN"/>
        </w:rPr>
        <w:t>Different interpretations for PDR provisioning.</w:t>
      </w:r>
    </w:p>
    <w:p w14:paraId="5C88B8B4" w14:textId="21B3A7BF" w:rsidR="008366D3" w:rsidRDefault="008366D3" w:rsidP="008366D3">
      <w:pPr>
        <w:rPr>
          <w:lang w:val="en-US" w:eastAsia="zh-CN"/>
        </w:rPr>
      </w:pPr>
    </w:p>
    <w:p w14:paraId="32BF6650" w14:textId="76B18A98" w:rsidR="00804A75" w:rsidRPr="00804A75" w:rsidRDefault="00804A75" w:rsidP="00804A75">
      <w:pPr>
        <w:rPr>
          <w:color w:val="000000"/>
          <w:sz w:val="22"/>
          <w:szCs w:val="22"/>
        </w:rPr>
      </w:pPr>
      <w:r w:rsidRPr="00804A75">
        <w:rPr>
          <w:color w:val="000000"/>
          <w:sz w:val="22"/>
          <w:szCs w:val="22"/>
        </w:rPr>
        <w:t>For example, for a PFCP session, there are two applications are authorized.</w:t>
      </w:r>
    </w:p>
    <w:p w14:paraId="73C4CFD8" w14:textId="77777777" w:rsidR="00804A75" w:rsidRPr="00804A75" w:rsidRDefault="00804A75" w:rsidP="00804A75">
      <w:pPr>
        <w:rPr>
          <w:color w:val="000000"/>
          <w:sz w:val="22"/>
          <w:szCs w:val="22"/>
        </w:rPr>
      </w:pPr>
    </w:p>
    <w:p w14:paraId="606687EE" w14:textId="77777777" w:rsidR="00804A75" w:rsidRPr="00804A75" w:rsidRDefault="00804A75" w:rsidP="00804A75">
      <w:pPr>
        <w:rPr>
          <w:color w:val="000000"/>
          <w:sz w:val="22"/>
          <w:szCs w:val="22"/>
        </w:rPr>
      </w:pPr>
      <w:r w:rsidRPr="00804A75">
        <w:rPr>
          <w:color w:val="000000"/>
          <w:sz w:val="22"/>
          <w:szCs w:val="22"/>
        </w:rPr>
        <w:t>              (to simplify, consider only DL PDRs)</w:t>
      </w:r>
    </w:p>
    <w:p w14:paraId="5879960B" w14:textId="77777777" w:rsidR="00804A75" w:rsidRPr="00804A75" w:rsidRDefault="00804A75" w:rsidP="00804A75">
      <w:pPr>
        <w:rPr>
          <w:color w:val="000000"/>
          <w:sz w:val="22"/>
          <w:szCs w:val="22"/>
        </w:rPr>
      </w:pPr>
    </w:p>
    <w:p w14:paraId="4B7E0301" w14:textId="77777777" w:rsidR="00804A75" w:rsidRPr="00804A75" w:rsidRDefault="00804A75" w:rsidP="00804A75">
      <w:pPr>
        <w:pStyle w:val="ListParagraph"/>
        <w:numPr>
          <w:ilvl w:val="0"/>
          <w:numId w:val="22"/>
        </w:numPr>
        <w:ind w:left="1080"/>
        <w:contextualSpacing w:val="0"/>
        <w:rPr>
          <w:color w:val="000000"/>
          <w:sz w:val="22"/>
          <w:szCs w:val="22"/>
        </w:rPr>
      </w:pPr>
      <w:r w:rsidRPr="00804A75">
        <w:rPr>
          <w:color w:val="000000"/>
          <w:sz w:val="22"/>
          <w:szCs w:val="22"/>
        </w:rPr>
        <w:t>Alternative 1:</w:t>
      </w:r>
      <w:r w:rsidRPr="00804A75">
        <w:rPr>
          <w:color w:val="000000"/>
          <w:sz w:val="22"/>
          <w:szCs w:val="22"/>
        </w:rPr>
        <w:br/>
        <w:t>PDR1: @UE IP Address</w:t>
      </w:r>
    </w:p>
    <w:p w14:paraId="3C46237E" w14:textId="77777777" w:rsidR="00804A75" w:rsidRPr="00804A75" w:rsidRDefault="00804A75" w:rsidP="00804A75">
      <w:pPr>
        <w:pStyle w:val="ListParagraph"/>
        <w:ind w:left="1080"/>
        <w:rPr>
          <w:color w:val="000000"/>
          <w:sz w:val="22"/>
          <w:szCs w:val="22"/>
        </w:rPr>
      </w:pPr>
      <w:r w:rsidRPr="00804A75">
        <w:rPr>
          <w:color w:val="000000"/>
          <w:sz w:val="22"/>
          <w:szCs w:val="22"/>
        </w:rPr>
        <w:t>PDR2: APP-ID=</w:t>
      </w:r>
      <w:proofErr w:type="gramStart"/>
      <w:r w:rsidRPr="00804A75">
        <w:rPr>
          <w:color w:val="000000"/>
          <w:sz w:val="22"/>
          <w:szCs w:val="22"/>
        </w:rPr>
        <w:t>1;</w:t>
      </w:r>
      <w:proofErr w:type="gramEnd"/>
    </w:p>
    <w:p w14:paraId="69CC625A" w14:textId="77777777" w:rsidR="00804A75" w:rsidRPr="00804A75" w:rsidRDefault="00804A75" w:rsidP="00804A75">
      <w:pPr>
        <w:pStyle w:val="ListParagraph"/>
        <w:ind w:left="1080"/>
        <w:rPr>
          <w:color w:val="000000"/>
          <w:sz w:val="22"/>
          <w:szCs w:val="22"/>
        </w:rPr>
      </w:pPr>
      <w:r w:rsidRPr="00804A75">
        <w:rPr>
          <w:color w:val="000000"/>
          <w:sz w:val="22"/>
          <w:szCs w:val="22"/>
        </w:rPr>
        <w:t>PDR3: APP-ID=</w:t>
      </w:r>
      <w:proofErr w:type="gramStart"/>
      <w:r w:rsidRPr="00804A75">
        <w:rPr>
          <w:color w:val="000000"/>
          <w:sz w:val="22"/>
          <w:szCs w:val="22"/>
        </w:rPr>
        <w:t>2;</w:t>
      </w:r>
      <w:proofErr w:type="gramEnd"/>
    </w:p>
    <w:p w14:paraId="45E08012" w14:textId="77777777" w:rsidR="009216C2" w:rsidRDefault="009216C2" w:rsidP="00804A75">
      <w:pPr>
        <w:pStyle w:val="ListParagraph"/>
        <w:ind w:left="1080"/>
        <w:rPr>
          <w:color w:val="000000"/>
          <w:sz w:val="22"/>
          <w:szCs w:val="22"/>
        </w:rPr>
      </w:pPr>
    </w:p>
    <w:p w14:paraId="60E5FEC5" w14:textId="28D9C828" w:rsidR="00804A75" w:rsidRPr="00804A75" w:rsidRDefault="00804A75" w:rsidP="00804A75">
      <w:pPr>
        <w:pStyle w:val="ListParagraph"/>
        <w:ind w:left="1080"/>
        <w:rPr>
          <w:color w:val="000000"/>
          <w:sz w:val="22"/>
          <w:szCs w:val="22"/>
        </w:rPr>
      </w:pPr>
      <w:r w:rsidRPr="00804A75">
        <w:rPr>
          <w:color w:val="000000"/>
          <w:sz w:val="22"/>
          <w:szCs w:val="22"/>
        </w:rPr>
        <w:lastRenderedPageBreak/>
        <w:t>In this alternative, the UP</w:t>
      </w:r>
      <w:r w:rsidR="009216C2">
        <w:rPr>
          <w:color w:val="000000"/>
          <w:sz w:val="22"/>
          <w:szCs w:val="22"/>
        </w:rPr>
        <w:t xml:space="preserve"> </w:t>
      </w:r>
      <w:r w:rsidRPr="00804A75">
        <w:rPr>
          <w:color w:val="000000"/>
          <w:sz w:val="22"/>
          <w:szCs w:val="22"/>
        </w:rPr>
        <w:t>F</w:t>
      </w:r>
      <w:r w:rsidR="009216C2">
        <w:rPr>
          <w:color w:val="000000"/>
          <w:sz w:val="22"/>
          <w:szCs w:val="22"/>
        </w:rPr>
        <w:t>unction</w:t>
      </w:r>
      <w:r w:rsidRPr="00804A75">
        <w:rPr>
          <w:color w:val="000000"/>
          <w:sz w:val="22"/>
          <w:szCs w:val="22"/>
        </w:rPr>
        <w:t xml:space="preserve"> is assumed to match incoming packets using PDR 1 first</w:t>
      </w:r>
      <w:r w:rsidR="009216C2">
        <w:rPr>
          <w:color w:val="000000"/>
          <w:sz w:val="22"/>
          <w:szCs w:val="22"/>
        </w:rPr>
        <w:t xml:space="preserve"> to determine the PFCP session</w:t>
      </w:r>
      <w:r w:rsidRPr="00804A75">
        <w:rPr>
          <w:color w:val="000000"/>
          <w:sz w:val="22"/>
          <w:szCs w:val="22"/>
        </w:rPr>
        <w:t xml:space="preserve">, then try to match the packets with the </w:t>
      </w:r>
      <w:r w:rsidR="009216C2">
        <w:rPr>
          <w:color w:val="000000"/>
          <w:sz w:val="22"/>
          <w:szCs w:val="22"/>
        </w:rPr>
        <w:t xml:space="preserve">REST PDRs, i.e. </w:t>
      </w:r>
      <w:r w:rsidRPr="00804A75">
        <w:rPr>
          <w:color w:val="000000"/>
          <w:sz w:val="22"/>
          <w:szCs w:val="22"/>
        </w:rPr>
        <w:t>PDR 2 and PDR3</w:t>
      </w:r>
      <w:r w:rsidR="009216C2">
        <w:rPr>
          <w:color w:val="000000"/>
          <w:sz w:val="22"/>
          <w:szCs w:val="22"/>
        </w:rPr>
        <w:t xml:space="preserve">. </w:t>
      </w:r>
      <w:r w:rsidRPr="00804A75">
        <w:rPr>
          <w:color w:val="000000"/>
          <w:sz w:val="22"/>
          <w:szCs w:val="22"/>
        </w:rPr>
        <w:t xml:space="preserve"> </w:t>
      </w:r>
    </w:p>
    <w:p w14:paraId="726BB0DE" w14:textId="77777777" w:rsidR="00804A75" w:rsidRPr="00804A75" w:rsidRDefault="00804A75" w:rsidP="00804A75">
      <w:pPr>
        <w:pStyle w:val="ListParagraph"/>
        <w:ind w:left="1080"/>
        <w:rPr>
          <w:color w:val="000000"/>
          <w:sz w:val="22"/>
          <w:szCs w:val="22"/>
        </w:rPr>
      </w:pPr>
    </w:p>
    <w:p w14:paraId="47A7865C" w14:textId="7A64D894" w:rsidR="009216C2" w:rsidRDefault="00804A75" w:rsidP="00804A75">
      <w:pPr>
        <w:pStyle w:val="ListParagraph"/>
        <w:ind w:left="1080"/>
        <w:rPr>
          <w:color w:val="000000"/>
          <w:sz w:val="22"/>
          <w:szCs w:val="22"/>
        </w:rPr>
      </w:pPr>
      <w:r w:rsidRPr="00804A75">
        <w:rPr>
          <w:color w:val="000000"/>
          <w:sz w:val="22"/>
          <w:szCs w:val="22"/>
        </w:rPr>
        <w:t xml:space="preserve">Observation: </w:t>
      </w:r>
      <w:r w:rsidR="0050359B">
        <w:rPr>
          <w:color w:val="000000"/>
          <w:sz w:val="22"/>
          <w:szCs w:val="22"/>
        </w:rPr>
        <w:t xml:space="preserve">in </w:t>
      </w:r>
      <w:r w:rsidRPr="00804A75">
        <w:rPr>
          <w:color w:val="000000"/>
          <w:sz w:val="22"/>
          <w:szCs w:val="22"/>
        </w:rPr>
        <w:t>this alternative</w:t>
      </w:r>
      <w:r w:rsidR="0050359B">
        <w:rPr>
          <w:color w:val="000000"/>
          <w:sz w:val="22"/>
          <w:szCs w:val="22"/>
        </w:rPr>
        <w:t>, it</w:t>
      </w:r>
      <w:r w:rsidRPr="00804A75">
        <w:rPr>
          <w:color w:val="000000"/>
          <w:sz w:val="22"/>
          <w:szCs w:val="22"/>
        </w:rPr>
        <w:t xml:space="preserve"> is </w:t>
      </w:r>
      <w:r w:rsidR="0050359B">
        <w:rPr>
          <w:color w:val="000000"/>
          <w:sz w:val="22"/>
          <w:szCs w:val="22"/>
        </w:rPr>
        <w:t xml:space="preserve">assumed </w:t>
      </w:r>
      <w:r w:rsidRPr="00804A75">
        <w:rPr>
          <w:color w:val="000000"/>
          <w:sz w:val="22"/>
          <w:szCs w:val="22"/>
        </w:rPr>
        <w:t xml:space="preserve">that PDR1 is </w:t>
      </w:r>
      <w:r w:rsidR="009216C2">
        <w:rPr>
          <w:color w:val="000000"/>
          <w:sz w:val="22"/>
          <w:szCs w:val="22"/>
        </w:rPr>
        <w:t xml:space="preserve">considered </w:t>
      </w:r>
      <w:r w:rsidRPr="00804A75">
        <w:rPr>
          <w:color w:val="000000"/>
          <w:sz w:val="22"/>
          <w:szCs w:val="22"/>
        </w:rPr>
        <w:t>a very special PDR</w:t>
      </w:r>
      <w:r w:rsidR="009216C2">
        <w:rPr>
          <w:color w:val="000000"/>
          <w:sz w:val="22"/>
          <w:szCs w:val="22"/>
        </w:rPr>
        <w:t xml:space="preserve"> only for detecting the PFCP session</w:t>
      </w:r>
      <w:r w:rsidRPr="00804A75">
        <w:rPr>
          <w:color w:val="000000"/>
          <w:sz w:val="22"/>
          <w:szCs w:val="22"/>
        </w:rPr>
        <w:t xml:space="preserve"> comparing with PDR 2 and PDR 3</w:t>
      </w:r>
      <w:r w:rsidR="0050359B">
        <w:rPr>
          <w:color w:val="000000"/>
          <w:sz w:val="22"/>
          <w:szCs w:val="22"/>
        </w:rPr>
        <w:t xml:space="preserve">. And </w:t>
      </w:r>
      <w:r w:rsidR="009216C2">
        <w:rPr>
          <w:color w:val="000000"/>
          <w:sz w:val="22"/>
          <w:szCs w:val="22"/>
        </w:rPr>
        <w:t>in the 2nd step of packet matching, the PDR1 shall be excluded, apparently it is inconsistent with the requirement "</w:t>
      </w:r>
      <w:r w:rsidR="009216C2" w:rsidRPr="009216C2">
        <w:rPr>
          <w:i/>
          <w:iCs/>
          <w:sz w:val="22"/>
          <w:szCs w:val="22"/>
        </w:rPr>
        <w:t xml:space="preserve"> </w:t>
      </w:r>
      <w:r w:rsidR="009216C2" w:rsidRPr="00080B6D">
        <w:rPr>
          <w:i/>
          <w:iCs/>
          <w:sz w:val="22"/>
          <w:szCs w:val="22"/>
        </w:rPr>
        <w:t xml:space="preserve">find the first PDR matching the incoming packet, </w:t>
      </w:r>
      <w:r w:rsidR="009216C2" w:rsidRPr="00804A75">
        <w:rPr>
          <w:i/>
          <w:iCs/>
          <w:sz w:val="22"/>
          <w:szCs w:val="22"/>
          <w:highlight w:val="cyan"/>
          <w:u w:val="single"/>
        </w:rPr>
        <w:t>among all the PDRs provisioned for this PFCP session</w:t>
      </w:r>
      <w:r w:rsidR="009216C2" w:rsidRPr="00080B6D">
        <w:rPr>
          <w:i/>
          <w:iCs/>
          <w:sz w:val="22"/>
          <w:szCs w:val="22"/>
        </w:rPr>
        <w:t>, starting with the PDRs with the highest precedence and continuing then with PDRs in decreasing order of precedence</w:t>
      </w:r>
      <w:r w:rsidR="009216C2">
        <w:rPr>
          <w:i/>
          <w:iCs/>
          <w:sz w:val="22"/>
          <w:szCs w:val="22"/>
        </w:rPr>
        <w:t>.</w:t>
      </w:r>
      <w:r w:rsidR="009216C2" w:rsidRPr="00080B6D">
        <w:rPr>
          <w:i/>
          <w:iCs/>
          <w:sz w:val="22"/>
          <w:szCs w:val="22"/>
        </w:rPr>
        <w:t xml:space="preserve"> </w:t>
      </w:r>
      <w:r w:rsidR="009216C2">
        <w:rPr>
          <w:color w:val="000000"/>
          <w:sz w:val="22"/>
          <w:szCs w:val="22"/>
        </w:rPr>
        <w:t>"</w:t>
      </w:r>
      <w:r w:rsidRPr="00804A75">
        <w:rPr>
          <w:color w:val="000000"/>
          <w:sz w:val="22"/>
          <w:szCs w:val="22"/>
        </w:rPr>
        <w:t xml:space="preserve"> </w:t>
      </w:r>
    </w:p>
    <w:p w14:paraId="09D596C3" w14:textId="62056704" w:rsidR="0050359B" w:rsidRDefault="0050359B" w:rsidP="00804A75">
      <w:pPr>
        <w:pStyle w:val="ListParagraph"/>
        <w:ind w:left="1080"/>
        <w:rPr>
          <w:color w:val="000000"/>
          <w:sz w:val="22"/>
          <w:szCs w:val="22"/>
        </w:rPr>
      </w:pPr>
    </w:p>
    <w:p w14:paraId="044DFCCB" w14:textId="15BC4EB7" w:rsidR="0050359B" w:rsidRDefault="0050359B" w:rsidP="00804A75">
      <w:pPr>
        <w:pStyle w:val="ListParagraph"/>
        <w:ind w:left="1080"/>
        <w:rPr>
          <w:color w:val="000000"/>
          <w:sz w:val="22"/>
          <w:szCs w:val="22"/>
        </w:rPr>
      </w:pPr>
      <w:r>
        <w:rPr>
          <w:color w:val="000000"/>
          <w:sz w:val="22"/>
          <w:szCs w:val="22"/>
        </w:rPr>
        <w:t>In addition, the PDR1 seems not correct to be associated with a</w:t>
      </w:r>
      <w:r w:rsidRPr="00804A75">
        <w:rPr>
          <w:color w:val="000000"/>
          <w:sz w:val="22"/>
          <w:szCs w:val="22"/>
        </w:rPr>
        <w:t xml:space="preserve"> FAR, </w:t>
      </w:r>
      <w:r>
        <w:rPr>
          <w:color w:val="000000"/>
          <w:sz w:val="22"/>
          <w:szCs w:val="22"/>
        </w:rPr>
        <w:t xml:space="preserve">a </w:t>
      </w:r>
      <w:r w:rsidRPr="00804A75">
        <w:rPr>
          <w:color w:val="000000"/>
          <w:sz w:val="22"/>
          <w:szCs w:val="22"/>
        </w:rPr>
        <w:t xml:space="preserve">QER and </w:t>
      </w:r>
      <w:r>
        <w:rPr>
          <w:color w:val="000000"/>
          <w:sz w:val="22"/>
          <w:szCs w:val="22"/>
        </w:rPr>
        <w:t xml:space="preserve">a </w:t>
      </w:r>
      <w:r w:rsidRPr="00804A75">
        <w:rPr>
          <w:color w:val="000000"/>
          <w:sz w:val="22"/>
          <w:szCs w:val="22"/>
        </w:rPr>
        <w:t>URR</w:t>
      </w:r>
      <w:r>
        <w:rPr>
          <w:color w:val="000000"/>
          <w:sz w:val="22"/>
          <w:szCs w:val="22"/>
        </w:rPr>
        <w:t xml:space="preserve"> since the packet matching process is not done </w:t>
      </w:r>
      <w:proofErr w:type="gramStart"/>
      <w:r>
        <w:rPr>
          <w:color w:val="000000"/>
          <w:sz w:val="22"/>
          <w:szCs w:val="22"/>
        </w:rPr>
        <w:t>yet;</w:t>
      </w:r>
      <w:proofErr w:type="gramEnd"/>
    </w:p>
    <w:p w14:paraId="589B8774" w14:textId="61A858BC" w:rsidR="009216C2" w:rsidRDefault="009216C2" w:rsidP="00804A75">
      <w:pPr>
        <w:pStyle w:val="ListParagraph"/>
        <w:ind w:left="1080"/>
        <w:rPr>
          <w:color w:val="000000"/>
          <w:sz w:val="22"/>
          <w:szCs w:val="22"/>
        </w:rPr>
      </w:pPr>
    </w:p>
    <w:p w14:paraId="12611E35" w14:textId="3ACDC04F" w:rsidR="009216C2" w:rsidRDefault="009216C2" w:rsidP="00804A75">
      <w:pPr>
        <w:pStyle w:val="ListParagraph"/>
        <w:ind w:left="1080"/>
        <w:rPr>
          <w:color w:val="000000"/>
          <w:sz w:val="22"/>
          <w:szCs w:val="22"/>
        </w:rPr>
      </w:pPr>
      <w:r>
        <w:rPr>
          <w:color w:val="000000"/>
          <w:sz w:val="22"/>
          <w:szCs w:val="22"/>
        </w:rPr>
        <w:t xml:space="preserve">The benefit of this alternative is that when adding </w:t>
      </w:r>
      <w:r w:rsidR="00BA3C22">
        <w:rPr>
          <w:color w:val="000000"/>
          <w:sz w:val="22"/>
          <w:szCs w:val="22"/>
        </w:rPr>
        <w:t xml:space="preserve">a new </w:t>
      </w:r>
      <w:r>
        <w:rPr>
          <w:color w:val="000000"/>
          <w:sz w:val="22"/>
          <w:szCs w:val="22"/>
        </w:rPr>
        <w:t xml:space="preserve">UE IP Address later (e.g. for IPv6 prefix delegation) or </w:t>
      </w:r>
      <w:r w:rsidR="00BA3C22">
        <w:rPr>
          <w:color w:val="000000"/>
          <w:sz w:val="22"/>
          <w:szCs w:val="22"/>
        </w:rPr>
        <w:t>new Framed-Route, the CP function need only to provision a new PDR (for identifying PFCP session), the rest PDRs will not be impacted.</w:t>
      </w:r>
    </w:p>
    <w:p w14:paraId="4FD16704" w14:textId="77777777" w:rsidR="009216C2" w:rsidRDefault="009216C2" w:rsidP="00804A75">
      <w:pPr>
        <w:pStyle w:val="ListParagraph"/>
        <w:ind w:left="1080"/>
        <w:rPr>
          <w:color w:val="000000"/>
          <w:sz w:val="22"/>
          <w:szCs w:val="22"/>
        </w:rPr>
      </w:pPr>
    </w:p>
    <w:p w14:paraId="286D24AB" w14:textId="070CC2BB" w:rsidR="00804A75" w:rsidRPr="00804A75" w:rsidRDefault="00BA3C22" w:rsidP="00804A75">
      <w:pPr>
        <w:pStyle w:val="ListParagraph"/>
        <w:ind w:left="1080"/>
        <w:rPr>
          <w:color w:val="000000"/>
          <w:sz w:val="22"/>
          <w:szCs w:val="22"/>
        </w:rPr>
      </w:pPr>
      <w:r>
        <w:rPr>
          <w:color w:val="000000"/>
          <w:sz w:val="22"/>
          <w:szCs w:val="22"/>
        </w:rPr>
        <w:t>However, i</w:t>
      </w:r>
      <w:r w:rsidR="00804A75" w:rsidRPr="00804A75">
        <w:rPr>
          <w:color w:val="000000"/>
          <w:sz w:val="22"/>
          <w:szCs w:val="22"/>
        </w:rPr>
        <w:t xml:space="preserve">f </w:t>
      </w:r>
      <w:r w:rsidR="009216C2">
        <w:rPr>
          <w:color w:val="000000"/>
          <w:sz w:val="22"/>
          <w:szCs w:val="22"/>
        </w:rPr>
        <w:t>CT4</w:t>
      </w:r>
      <w:r w:rsidR="00804A75" w:rsidRPr="00804A75">
        <w:rPr>
          <w:color w:val="000000"/>
          <w:sz w:val="22"/>
          <w:szCs w:val="22"/>
        </w:rPr>
        <w:t xml:space="preserve"> believe</w:t>
      </w:r>
      <w:r w:rsidR="009216C2">
        <w:rPr>
          <w:color w:val="000000"/>
          <w:sz w:val="22"/>
          <w:szCs w:val="22"/>
        </w:rPr>
        <w:t>s</w:t>
      </w:r>
      <w:r w:rsidR="00804A75" w:rsidRPr="00804A75">
        <w:rPr>
          <w:color w:val="000000"/>
          <w:sz w:val="22"/>
          <w:szCs w:val="22"/>
        </w:rPr>
        <w:t xml:space="preserve"> this alternative is possible, we need clarify such scenario, to make it clear such PDR contains only UE IP Address, and/or Framed-Route and/or Frame-IPv6-Route, and/or F-TEID are used for detecting a PFCP Session and the packets shall be further matched against the rest PDRs. </w:t>
      </w:r>
    </w:p>
    <w:p w14:paraId="7E247CDF" w14:textId="77777777" w:rsidR="00804A75" w:rsidRPr="00804A75" w:rsidRDefault="00804A75" w:rsidP="00804A75">
      <w:pPr>
        <w:pStyle w:val="ListParagraph"/>
        <w:ind w:left="1080"/>
        <w:rPr>
          <w:color w:val="000000"/>
          <w:sz w:val="22"/>
          <w:szCs w:val="22"/>
        </w:rPr>
      </w:pPr>
    </w:p>
    <w:p w14:paraId="58D78586" w14:textId="77777777" w:rsidR="00804A75" w:rsidRPr="00804A75" w:rsidRDefault="00804A75" w:rsidP="00804A75">
      <w:pPr>
        <w:pStyle w:val="ListParagraph"/>
        <w:numPr>
          <w:ilvl w:val="0"/>
          <w:numId w:val="22"/>
        </w:numPr>
        <w:ind w:left="1080"/>
        <w:contextualSpacing w:val="0"/>
        <w:rPr>
          <w:color w:val="000000"/>
          <w:sz w:val="22"/>
          <w:szCs w:val="22"/>
        </w:rPr>
      </w:pPr>
      <w:r w:rsidRPr="00804A75">
        <w:rPr>
          <w:color w:val="000000"/>
          <w:sz w:val="22"/>
          <w:szCs w:val="22"/>
        </w:rPr>
        <w:t>Alternative 2:</w:t>
      </w:r>
    </w:p>
    <w:p w14:paraId="5F2A5219" w14:textId="77777777" w:rsidR="00804A75" w:rsidRPr="00804A75" w:rsidRDefault="00804A75" w:rsidP="00804A75">
      <w:pPr>
        <w:pStyle w:val="ListParagraph"/>
        <w:ind w:left="1080"/>
        <w:rPr>
          <w:color w:val="000000"/>
          <w:sz w:val="22"/>
          <w:szCs w:val="22"/>
        </w:rPr>
      </w:pPr>
      <w:r w:rsidRPr="00804A75">
        <w:rPr>
          <w:color w:val="000000"/>
          <w:sz w:val="22"/>
          <w:szCs w:val="22"/>
        </w:rPr>
        <w:t>PDR1: @UE IP Address + APP-ID=</w:t>
      </w:r>
      <w:proofErr w:type="gramStart"/>
      <w:r w:rsidRPr="00804A75">
        <w:rPr>
          <w:color w:val="000000"/>
          <w:sz w:val="22"/>
          <w:szCs w:val="22"/>
        </w:rPr>
        <w:t>1;</w:t>
      </w:r>
      <w:proofErr w:type="gramEnd"/>
    </w:p>
    <w:p w14:paraId="759C82EA" w14:textId="77777777" w:rsidR="00804A75" w:rsidRPr="00804A75" w:rsidRDefault="00804A75" w:rsidP="00804A75">
      <w:pPr>
        <w:pStyle w:val="ListParagraph"/>
        <w:ind w:left="1080"/>
        <w:rPr>
          <w:color w:val="000000"/>
          <w:sz w:val="22"/>
          <w:szCs w:val="22"/>
        </w:rPr>
      </w:pPr>
      <w:r w:rsidRPr="00804A75">
        <w:rPr>
          <w:color w:val="000000"/>
          <w:sz w:val="22"/>
          <w:szCs w:val="22"/>
        </w:rPr>
        <w:t>PDR2: @UE IP Address + APP-ID=</w:t>
      </w:r>
      <w:proofErr w:type="gramStart"/>
      <w:r w:rsidRPr="00804A75">
        <w:rPr>
          <w:color w:val="000000"/>
          <w:sz w:val="22"/>
          <w:szCs w:val="22"/>
        </w:rPr>
        <w:t>2;</w:t>
      </w:r>
      <w:proofErr w:type="gramEnd"/>
    </w:p>
    <w:p w14:paraId="435AD814" w14:textId="77777777" w:rsidR="00BA3C22" w:rsidRDefault="00BA3C22" w:rsidP="00804A75">
      <w:pPr>
        <w:pStyle w:val="ListParagraph"/>
        <w:ind w:left="1080"/>
        <w:rPr>
          <w:color w:val="000000"/>
          <w:sz w:val="22"/>
          <w:szCs w:val="22"/>
        </w:rPr>
      </w:pPr>
    </w:p>
    <w:p w14:paraId="10573230" w14:textId="7315DEC1" w:rsidR="00804A75" w:rsidRDefault="0050359B" w:rsidP="00804A75">
      <w:pPr>
        <w:pStyle w:val="ListParagraph"/>
        <w:ind w:left="1080"/>
        <w:rPr>
          <w:color w:val="000000"/>
          <w:sz w:val="22"/>
          <w:szCs w:val="22"/>
        </w:rPr>
      </w:pPr>
      <w:r w:rsidRPr="00804A75">
        <w:rPr>
          <w:color w:val="000000"/>
          <w:sz w:val="22"/>
          <w:szCs w:val="22"/>
        </w:rPr>
        <w:t>Observation:</w:t>
      </w:r>
      <w:r>
        <w:rPr>
          <w:color w:val="000000"/>
          <w:sz w:val="22"/>
          <w:szCs w:val="22"/>
        </w:rPr>
        <w:t xml:space="preserve"> i</w:t>
      </w:r>
      <w:r w:rsidR="00804A75" w:rsidRPr="00804A75">
        <w:rPr>
          <w:color w:val="000000"/>
          <w:sz w:val="22"/>
          <w:szCs w:val="22"/>
        </w:rPr>
        <w:t xml:space="preserve">n this alternative, it seems to match incoming packets in one step; however, it </w:t>
      </w:r>
      <w:r w:rsidR="009216C2">
        <w:rPr>
          <w:color w:val="000000"/>
          <w:sz w:val="22"/>
          <w:szCs w:val="22"/>
        </w:rPr>
        <w:t xml:space="preserve">doesn't preclude that UP function performs two-steps packet matching, given that UP function </w:t>
      </w:r>
      <w:r w:rsidR="00804A75" w:rsidRPr="00804A75">
        <w:rPr>
          <w:color w:val="000000"/>
          <w:sz w:val="22"/>
          <w:szCs w:val="22"/>
        </w:rPr>
        <w:t>know</w:t>
      </w:r>
      <w:r w:rsidR="009216C2">
        <w:rPr>
          <w:color w:val="000000"/>
          <w:sz w:val="22"/>
          <w:szCs w:val="22"/>
        </w:rPr>
        <w:t>s</w:t>
      </w:r>
      <w:r w:rsidR="00804A75" w:rsidRPr="00804A75">
        <w:rPr>
          <w:color w:val="000000"/>
          <w:sz w:val="22"/>
          <w:szCs w:val="22"/>
        </w:rPr>
        <w:t xml:space="preserve"> UE IP Address is </w:t>
      </w:r>
      <w:r w:rsidR="009216C2">
        <w:rPr>
          <w:color w:val="000000"/>
          <w:sz w:val="22"/>
          <w:szCs w:val="22"/>
        </w:rPr>
        <w:t>used to</w:t>
      </w:r>
      <w:r w:rsidR="00804A75" w:rsidRPr="00804A75">
        <w:rPr>
          <w:color w:val="000000"/>
          <w:sz w:val="22"/>
          <w:szCs w:val="22"/>
        </w:rPr>
        <w:t xml:space="preserve"> identify a PFCP </w:t>
      </w:r>
      <w:proofErr w:type="gramStart"/>
      <w:r w:rsidR="00804A75" w:rsidRPr="00804A75">
        <w:rPr>
          <w:color w:val="000000"/>
          <w:sz w:val="22"/>
          <w:szCs w:val="22"/>
        </w:rPr>
        <w:t>Session;</w:t>
      </w:r>
      <w:proofErr w:type="gramEnd"/>
      <w:r w:rsidR="00BA3C22">
        <w:rPr>
          <w:color w:val="000000"/>
          <w:sz w:val="22"/>
          <w:szCs w:val="22"/>
        </w:rPr>
        <w:t xml:space="preserve"> </w:t>
      </w:r>
    </w:p>
    <w:p w14:paraId="796C90D7" w14:textId="54FD8DC7" w:rsidR="00BA3C22" w:rsidRDefault="00BA3C22" w:rsidP="00804A75">
      <w:pPr>
        <w:pStyle w:val="ListParagraph"/>
        <w:ind w:left="1080"/>
        <w:rPr>
          <w:color w:val="000000"/>
          <w:sz w:val="22"/>
          <w:szCs w:val="22"/>
        </w:rPr>
      </w:pPr>
    </w:p>
    <w:p w14:paraId="1E34E6EF" w14:textId="31D5A76B" w:rsidR="00BA3C22" w:rsidRDefault="00BA3C22" w:rsidP="00804A75">
      <w:pPr>
        <w:pStyle w:val="ListParagraph"/>
        <w:ind w:left="1080"/>
        <w:rPr>
          <w:color w:val="000000"/>
          <w:sz w:val="22"/>
          <w:szCs w:val="22"/>
        </w:rPr>
      </w:pPr>
      <w:r>
        <w:rPr>
          <w:color w:val="000000"/>
          <w:sz w:val="22"/>
          <w:szCs w:val="22"/>
        </w:rPr>
        <w:t xml:space="preserve">This alternative is in line with the requirements for packet matching. </w:t>
      </w:r>
    </w:p>
    <w:p w14:paraId="3626FF3A" w14:textId="111A22AC" w:rsidR="00BA3C22" w:rsidRDefault="00BA3C22" w:rsidP="00804A75">
      <w:pPr>
        <w:pStyle w:val="ListParagraph"/>
        <w:ind w:left="1080"/>
        <w:rPr>
          <w:color w:val="000000"/>
          <w:sz w:val="22"/>
          <w:szCs w:val="22"/>
        </w:rPr>
      </w:pPr>
    </w:p>
    <w:p w14:paraId="32B0E8B7" w14:textId="70808CDD" w:rsidR="00BA3C22" w:rsidRDefault="00BA3C22" w:rsidP="00804A75">
      <w:pPr>
        <w:pStyle w:val="ListParagraph"/>
        <w:ind w:left="1080"/>
        <w:rPr>
          <w:color w:val="000000"/>
          <w:sz w:val="22"/>
          <w:szCs w:val="22"/>
        </w:rPr>
      </w:pPr>
      <w:r>
        <w:rPr>
          <w:color w:val="000000"/>
          <w:sz w:val="22"/>
          <w:szCs w:val="22"/>
        </w:rPr>
        <w:t>However, when adding a new UE IP Address later (e.g. for IPv6 prefix delegation) or new Framed-Route</w:t>
      </w:r>
      <w:r w:rsidR="00E3090D">
        <w:rPr>
          <w:color w:val="000000"/>
          <w:sz w:val="22"/>
          <w:szCs w:val="22"/>
        </w:rPr>
        <w:t xml:space="preserve"> or Framed-IPv6-Route</w:t>
      </w:r>
      <w:r>
        <w:rPr>
          <w:color w:val="000000"/>
          <w:sz w:val="22"/>
          <w:szCs w:val="22"/>
        </w:rPr>
        <w:t>, the CP function need update all PDRs.</w:t>
      </w:r>
    </w:p>
    <w:p w14:paraId="35E9DCD6" w14:textId="0F205D8C" w:rsidR="00BA3C22" w:rsidRDefault="00BA3C22" w:rsidP="00804A75">
      <w:pPr>
        <w:pStyle w:val="ListParagraph"/>
        <w:ind w:left="1080"/>
        <w:rPr>
          <w:color w:val="000000"/>
          <w:sz w:val="22"/>
          <w:szCs w:val="22"/>
        </w:rPr>
      </w:pPr>
    </w:p>
    <w:p w14:paraId="7C2D138E" w14:textId="77777777" w:rsidR="00804A75" w:rsidRPr="00804A75" w:rsidRDefault="00804A75" w:rsidP="00804A75">
      <w:pPr>
        <w:pStyle w:val="ListParagraph"/>
        <w:ind w:left="1080"/>
        <w:rPr>
          <w:color w:val="000000"/>
          <w:sz w:val="22"/>
          <w:szCs w:val="22"/>
        </w:rPr>
      </w:pPr>
    </w:p>
    <w:p w14:paraId="685430A9" w14:textId="77777777" w:rsidR="00804A75" w:rsidRPr="00804A75" w:rsidRDefault="00804A75" w:rsidP="00804A75">
      <w:pPr>
        <w:pStyle w:val="ListParagraph"/>
        <w:numPr>
          <w:ilvl w:val="0"/>
          <w:numId w:val="22"/>
        </w:numPr>
        <w:ind w:left="1080"/>
        <w:contextualSpacing w:val="0"/>
        <w:rPr>
          <w:color w:val="000000"/>
          <w:sz w:val="22"/>
          <w:szCs w:val="22"/>
        </w:rPr>
      </w:pPr>
      <w:r w:rsidRPr="00804A75">
        <w:rPr>
          <w:color w:val="000000"/>
          <w:sz w:val="22"/>
          <w:szCs w:val="22"/>
        </w:rPr>
        <w:t>Alternative 3:</w:t>
      </w:r>
    </w:p>
    <w:p w14:paraId="00DBA9D3" w14:textId="77777777" w:rsidR="00804A75" w:rsidRPr="00804A75" w:rsidRDefault="00804A75" w:rsidP="00804A75">
      <w:pPr>
        <w:pStyle w:val="ListParagraph"/>
        <w:ind w:left="1080"/>
        <w:rPr>
          <w:color w:val="000000"/>
          <w:sz w:val="22"/>
          <w:szCs w:val="22"/>
        </w:rPr>
      </w:pPr>
      <w:r w:rsidRPr="00804A75">
        <w:rPr>
          <w:color w:val="000000"/>
          <w:sz w:val="22"/>
          <w:szCs w:val="22"/>
        </w:rPr>
        <w:t>Create Endpoint ID 1 = @UE IP Address</w:t>
      </w:r>
    </w:p>
    <w:p w14:paraId="060EC2BF" w14:textId="77777777" w:rsidR="00804A75" w:rsidRPr="00804A75" w:rsidRDefault="00804A75" w:rsidP="00804A75">
      <w:pPr>
        <w:pStyle w:val="ListParagraph"/>
        <w:ind w:left="1080"/>
        <w:rPr>
          <w:color w:val="000000"/>
          <w:sz w:val="22"/>
          <w:szCs w:val="22"/>
        </w:rPr>
      </w:pPr>
      <w:r w:rsidRPr="00804A75">
        <w:rPr>
          <w:color w:val="000000"/>
          <w:sz w:val="22"/>
          <w:szCs w:val="22"/>
        </w:rPr>
        <w:t>PDR1, endpoint ID=1, APP-ID=</w:t>
      </w:r>
      <w:proofErr w:type="gramStart"/>
      <w:r w:rsidRPr="00804A75">
        <w:rPr>
          <w:color w:val="000000"/>
          <w:sz w:val="22"/>
          <w:szCs w:val="22"/>
        </w:rPr>
        <w:t>1;</w:t>
      </w:r>
      <w:proofErr w:type="gramEnd"/>
    </w:p>
    <w:p w14:paraId="7F51CA9D" w14:textId="6615A769" w:rsidR="00804A75" w:rsidRDefault="00804A75" w:rsidP="00804A75">
      <w:pPr>
        <w:pStyle w:val="ListParagraph"/>
        <w:ind w:left="1080"/>
        <w:rPr>
          <w:color w:val="000000"/>
          <w:sz w:val="22"/>
          <w:szCs w:val="22"/>
        </w:rPr>
      </w:pPr>
      <w:r w:rsidRPr="00804A75">
        <w:rPr>
          <w:color w:val="000000"/>
          <w:sz w:val="22"/>
          <w:szCs w:val="22"/>
        </w:rPr>
        <w:t>PDR2, endpoint ID=1, APP-ID=</w:t>
      </w:r>
      <w:proofErr w:type="gramStart"/>
      <w:r w:rsidRPr="00804A75">
        <w:rPr>
          <w:color w:val="000000"/>
          <w:sz w:val="22"/>
          <w:szCs w:val="22"/>
        </w:rPr>
        <w:t>2;</w:t>
      </w:r>
      <w:proofErr w:type="gramEnd"/>
    </w:p>
    <w:p w14:paraId="67C45D74" w14:textId="73422412" w:rsidR="00BA3C22" w:rsidRDefault="00BA3C22" w:rsidP="00804A75">
      <w:pPr>
        <w:pStyle w:val="ListParagraph"/>
        <w:ind w:left="1080"/>
        <w:rPr>
          <w:color w:val="000000"/>
          <w:sz w:val="22"/>
          <w:szCs w:val="22"/>
        </w:rPr>
      </w:pPr>
    </w:p>
    <w:p w14:paraId="4B6ECD2F" w14:textId="510C6ED9" w:rsidR="00BA3C22" w:rsidRDefault="00BA3C22" w:rsidP="00804A75">
      <w:pPr>
        <w:pStyle w:val="ListParagraph"/>
        <w:ind w:left="1080"/>
        <w:rPr>
          <w:color w:val="000000"/>
          <w:sz w:val="22"/>
          <w:szCs w:val="22"/>
        </w:rPr>
      </w:pPr>
      <w:r>
        <w:rPr>
          <w:color w:val="000000"/>
          <w:sz w:val="22"/>
          <w:szCs w:val="22"/>
        </w:rPr>
        <w:t xml:space="preserve">This alternative is in line with the requirements for packet matching and it also remove the need to update all existing PDRs when adding a new UE IP Address later (e.g. for IPv6 prefix delegation) or </w:t>
      </w:r>
      <w:r w:rsidR="00E3090D">
        <w:rPr>
          <w:color w:val="000000"/>
          <w:sz w:val="22"/>
          <w:szCs w:val="22"/>
        </w:rPr>
        <w:t>new Framed-Route or Framed-IPv6-Route</w:t>
      </w:r>
      <w:r>
        <w:rPr>
          <w:color w:val="000000"/>
          <w:sz w:val="22"/>
          <w:szCs w:val="22"/>
        </w:rPr>
        <w:t>.</w:t>
      </w:r>
      <w:r w:rsidR="00E3090D">
        <w:rPr>
          <w:color w:val="000000"/>
          <w:sz w:val="22"/>
          <w:szCs w:val="22"/>
        </w:rPr>
        <w:t xml:space="preserve"> </w:t>
      </w:r>
    </w:p>
    <w:p w14:paraId="650556EB" w14:textId="18E45847" w:rsidR="00E3090D" w:rsidRDefault="00E3090D" w:rsidP="00804A75">
      <w:pPr>
        <w:pStyle w:val="ListParagraph"/>
        <w:ind w:left="1080"/>
        <w:rPr>
          <w:color w:val="000000"/>
          <w:sz w:val="22"/>
          <w:szCs w:val="22"/>
        </w:rPr>
      </w:pPr>
    </w:p>
    <w:p w14:paraId="0B1B6CA5" w14:textId="384E142D" w:rsidR="00E3090D" w:rsidRPr="00804A75" w:rsidRDefault="00E3090D" w:rsidP="00804A75">
      <w:pPr>
        <w:pStyle w:val="ListParagraph"/>
        <w:ind w:left="1080"/>
        <w:rPr>
          <w:color w:val="000000"/>
          <w:sz w:val="22"/>
          <w:szCs w:val="22"/>
        </w:rPr>
      </w:pPr>
      <w:r>
        <w:rPr>
          <w:color w:val="000000"/>
          <w:sz w:val="22"/>
          <w:szCs w:val="22"/>
        </w:rPr>
        <w:t xml:space="preserve">However, this alternative requires support of PDI Optimization feature, </w:t>
      </w:r>
      <w:r>
        <w:t>PDIU</w:t>
      </w:r>
      <w:r>
        <w:rPr>
          <w:color w:val="000000"/>
          <w:sz w:val="22"/>
          <w:szCs w:val="22"/>
        </w:rPr>
        <w:t>.</w:t>
      </w:r>
    </w:p>
    <w:p w14:paraId="446E9850" w14:textId="5B8AB64A" w:rsidR="00A6263C" w:rsidRDefault="00A6263C" w:rsidP="00D009F6"/>
    <w:p w14:paraId="61D609F4" w14:textId="77777777" w:rsidR="00C42461" w:rsidRPr="00C42461" w:rsidRDefault="00C42461" w:rsidP="00C42461">
      <w:pPr>
        <w:rPr>
          <w:lang w:val="en-US"/>
        </w:rPr>
      </w:pPr>
    </w:p>
    <w:p w14:paraId="6B48CE1F" w14:textId="77777777" w:rsidR="004C06E1" w:rsidRDefault="00D009F6" w:rsidP="00315660">
      <w:pPr>
        <w:pStyle w:val="Heading1"/>
        <w:rPr>
          <w:lang w:val="en-US"/>
        </w:rPr>
      </w:pPr>
      <w:r>
        <w:rPr>
          <w:lang w:val="en-US"/>
        </w:rPr>
        <w:t>3</w:t>
      </w:r>
      <w:r w:rsidR="004C06E1">
        <w:rPr>
          <w:lang w:val="en-US"/>
        </w:rPr>
        <w:t xml:space="preserve">. </w:t>
      </w:r>
      <w:r>
        <w:rPr>
          <w:lang w:val="en-US"/>
        </w:rPr>
        <w:t>Proposals:</w:t>
      </w:r>
    </w:p>
    <w:p w14:paraId="63187E76" w14:textId="480E86FC" w:rsidR="00B917EC" w:rsidRPr="00E3090D" w:rsidRDefault="00080E0A" w:rsidP="00B917EC">
      <w:pPr>
        <w:pStyle w:val="ListParagraph"/>
        <w:numPr>
          <w:ilvl w:val="0"/>
          <w:numId w:val="11"/>
        </w:numPr>
        <w:rPr>
          <w:sz w:val="22"/>
          <w:szCs w:val="22"/>
        </w:rPr>
      </w:pPr>
      <w:r w:rsidRPr="00E3090D">
        <w:rPr>
          <w:sz w:val="22"/>
          <w:szCs w:val="22"/>
          <w:lang w:val="en-US"/>
        </w:rPr>
        <w:t xml:space="preserve">It is proposed </w:t>
      </w:r>
      <w:r w:rsidR="00B917EC" w:rsidRPr="00E3090D">
        <w:rPr>
          <w:sz w:val="22"/>
          <w:szCs w:val="22"/>
          <w:lang w:val="en-US"/>
        </w:rPr>
        <w:t>to agree the clarification on the provisioning of PDR</w:t>
      </w:r>
      <w:r w:rsidR="00E3090D">
        <w:rPr>
          <w:sz w:val="22"/>
          <w:szCs w:val="22"/>
          <w:lang w:val="en-US"/>
        </w:rPr>
        <w:t>s</w:t>
      </w:r>
      <w:r w:rsidR="00B917EC" w:rsidRPr="00E3090D">
        <w:rPr>
          <w:sz w:val="22"/>
          <w:szCs w:val="22"/>
          <w:lang w:val="en-US"/>
        </w:rPr>
        <w:t xml:space="preserve"> as described in C4-212</w:t>
      </w:r>
      <w:r w:rsidR="00C66F76">
        <w:rPr>
          <w:sz w:val="22"/>
          <w:szCs w:val="22"/>
          <w:lang w:val="en-US"/>
        </w:rPr>
        <w:t xml:space="preserve">311 and its Rel-17 mirror, i.e. </w:t>
      </w:r>
      <w:r w:rsidR="0050359B">
        <w:rPr>
          <w:sz w:val="22"/>
          <w:szCs w:val="22"/>
          <w:lang w:val="en-US"/>
        </w:rPr>
        <w:t>only alternative 2 and alternative 3 are valid</w:t>
      </w:r>
      <w:r w:rsidR="00B917EC" w:rsidRPr="00E3090D">
        <w:rPr>
          <w:sz w:val="22"/>
          <w:szCs w:val="22"/>
          <w:lang w:val="en-US"/>
        </w:rPr>
        <w:t>.</w:t>
      </w:r>
    </w:p>
    <w:p w14:paraId="68CD18F2" w14:textId="339B653F" w:rsidR="00080B6D" w:rsidRDefault="00080B6D" w:rsidP="00080B6D"/>
    <w:p w14:paraId="6B87EC23" w14:textId="42A99429" w:rsidR="00080B6D" w:rsidRPr="00BA3C22" w:rsidRDefault="00080B6D" w:rsidP="00080B6D">
      <w:pPr>
        <w:rPr>
          <w:rFonts w:ascii="Arial" w:hAnsi="Arial" w:cs="Arial"/>
          <w:b/>
          <w:bCs/>
          <w:sz w:val="24"/>
          <w:szCs w:val="24"/>
        </w:rPr>
      </w:pPr>
      <w:r w:rsidRPr="00BA3C22">
        <w:rPr>
          <w:rFonts w:ascii="Arial" w:hAnsi="Arial" w:cs="Arial"/>
          <w:b/>
          <w:bCs/>
          <w:sz w:val="24"/>
          <w:szCs w:val="24"/>
        </w:rPr>
        <w:t>4. Reference:</w:t>
      </w:r>
    </w:p>
    <w:p w14:paraId="7EA5B638" w14:textId="364C6D91" w:rsidR="00080B6D" w:rsidRDefault="00080B6D" w:rsidP="00080B6D"/>
    <w:p w14:paraId="2D142AD2" w14:textId="0EF95F03" w:rsidR="00080B6D" w:rsidRPr="00BA3C22" w:rsidRDefault="00BA3C22" w:rsidP="00080B6D">
      <w:pPr>
        <w:rPr>
          <w:sz w:val="22"/>
          <w:szCs w:val="22"/>
        </w:rPr>
      </w:pPr>
      <w:r>
        <w:rPr>
          <w:sz w:val="22"/>
          <w:szCs w:val="22"/>
        </w:rPr>
        <w:t xml:space="preserve">[1] </w:t>
      </w:r>
      <w:hyperlink r:id="rId10" w:history="1">
        <w:r w:rsidR="00080B6D" w:rsidRPr="00BA3C22">
          <w:rPr>
            <w:rStyle w:val="Hyperlink"/>
            <w:sz w:val="22"/>
            <w:szCs w:val="22"/>
          </w:rPr>
          <w:t>C4-17</w:t>
        </w:r>
        <w:r w:rsidRPr="00BA3C22">
          <w:rPr>
            <w:rStyle w:val="Hyperlink"/>
            <w:sz w:val="22"/>
            <w:szCs w:val="22"/>
          </w:rPr>
          <w:t>2188</w:t>
        </w:r>
      </w:hyperlink>
      <w:r w:rsidRPr="00BA3C22">
        <w:rPr>
          <w:sz w:val="22"/>
          <w:szCs w:val="22"/>
        </w:rPr>
        <w:t xml:space="preserve"> </w:t>
      </w:r>
      <w:r w:rsidRPr="00BA3C22">
        <w:rPr>
          <w:sz w:val="22"/>
          <w:szCs w:val="22"/>
          <w:lang w:val="en-US"/>
        </w:rPr>
        <w:t>Pseudo-CR on Packet Detection Rules' Precedence</w:t>
      </w:r>
    </w:p>
    <w:p w14:paraId="23E8A3F5" w14:textId="77777777" w:rsidR="00B917EC" w:rsidRPr="00080E0A" w:rsidRDefault="00B917EC" w:rsidP="00B917EC">
      <w:pPr>
        <w:pStyle w:val="ListParagraph"/>
      </w:pPr>
    </w:p>
    <w:p w14:paraId="3FCBF2D0" w14:textId="0D5C0773" w:rsidR="00D009F6" w:rsidRPr="00080E0A" w:rsidRDefault="00D009F6" w:rsidP="00B917EC">
      <w:pPr>
        <w:pStyle w:val="ListParagraph"/>
      </w:pPr>
    </w:p>
    <w:p w14:paraId="0E2EF1CD" w14:textId="77777777" w:rsidR="00315660" w:rsidRDefault="00315660" w:rsidP="00315660">
      <w:pPr>
        <w:rPr>
          <w:lang w:val="en-US"/>
        </w:rPr>
      </w:pPr>
    </w:p>
    <w:p w14:paraId="39FF0FF4" w14:textId="77777777" w:rsidR="00916F76" w:rsidRPr="00315660" w:rsidRDefault="00916F76" w:rsidP="00315660">
      <w:pPr>
        <w:rPr>
          <w:lang w:val="en-US"/>
        </w:rPr>
      </w:pPr>
    </w:p>
    <w:sectPr w:rsidR="00916F76" w:rsidRPr="003156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030CC" w14:textId="77777777" w:rsidR="00214E88" w:rsidRDefault="00214E88">
      <w:r>
        <w:separator/>
      </w:r>
    </w:p>
  </w:endnote>
  <w:endnote w:type="continuationSeparator" w:id="0">
    <w:p w14:paraId="6F59115B" w14:textId="77777777" w:rsidR="00214E88" w:rsidRDefault="0021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27607" w14:textId="77777777" w:rsidR="00214E88" w:rsidRDefault="00214E88">
      <w:r>
        <w:separator/>
      </w:r>
    </w:p>
  </w:footnote>
  <w:footnote w:type="continuationSeparator" w:id="0">
    <w:p w14:paraId="2BBD92F7" w14:textId="77777777" w:rsidR="00214E88" w:rsidRDefault="00214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1D50"/>
    <w:multiLevelType w:val="hybridMultilevel"/>
    <w:tmpl w:val="59B4A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3874C6"/>
    <w:multiLevelType w:val="hybridMultilevel"/>
    <w:tmpl w:val="E266298C"/>
    <w:lvl w:ilvl="0" w:tplc="041D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EE35BF"/>
    <w:multiLevelType w:val="hybridMultilevel"/>
    <w:tmpl w:val="9B0EF15C"/>
    <w:lvl w:ilvl="0" w:tplc="C04E068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3A0614"/>
    <w:multiLevelType w:val="hybridMultilevel"/>
    <w:tmpl w:val="2738E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778C388">
      <w:numFmt w:val="bullet"/>
      <w:lvlText w:val="-"/>
      <w:lvlJc w:val="left"/>
      <w:pPr>
        <w:ind w:left="2370" w:hanging="570"/>
      </w:pPr>
      <w:rPr>
        <w:rFonts w:ascii="Arial" w:eastAsia="DengXi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C645B"/>
    <w:multiLevelType w:val="hybridMultilevel"/>
    <w:tmpl w:val="A69E97F4"/>
    <w:lvl w:ilvl="0" w:tplc="1B24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093BD1"/>
    <w:multiLevelType w:val="hybridMultilevel"/>
    <w:tmpl w:val="E2A6C0EC"/>
    <w:lvl w:ilvl="0" w:tplc="958A63F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EF45E02"/>
    <w:multiLevelType w:val="hybridMultilevel"/>
    <w:tmpl w:val="6E4CC62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3FE390D"/>
    <w:multiLevelType w:val="hybridMultilevel"/>
    <w:tmpl w:val="DC449C9A"/>
    <w:lvl w:ilvl="0" w:tplc="0056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4D22E9"/>
    <w:multiLevelType w:val="hybridMultilevel"/>
    <w:tmpl w:val="38A6B91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B530160"/>
    <w:multiLevelType w:val="hybridMultilevel"/>
    <w:tmpl w:val="CE04F81C"/>
    <w:lvl w:ilvl="0" w:tplc="041D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ED5143C"/>
    <w:multiLevelType w:val="hybridMultilevel"/>
    <w:tmpl w:val="E9E6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6D54AD"/>
    <w:multiLevelType w:val="hybridMultilevel"/>
    <w:tmpl w:val="EE026FB6"/>
    <w:lvl w:ilvl="0" w:tplc="A5C86238">
      <w:start w:val="2"/>
      <w:numFmt w:val="bullet"/>
      <w:lvlText w:val="-"/>
      <w:lvlJc w:val="left"/>
      <w:pPr>
        <w:ind w:left="360" w:hanging="360"/>
      </w:pPr>
      <w:rPr>
        <w:rFonts w:ascii="Arial" w:eastAsia="DengXian" w:hAnsi="Arial" w:cs="Arial" w:hint="default"/>
      </w:rPr>
    </w:lvl>
    <w:lvl w:ilvl="1" w:tplc="7914680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1B68FD"/>
    <w:multiLevelType w:val="hybridMultilevel"/>
    <w:tmpl w:val="2DD4AC4E"/>
    <w:lvl w:ilvl="0" w:tplc="3FD2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75130"/>
    <w:multiLevelType w:val="hybridMultilevel"/>
    <w:tmpl w:val="5CAA413C"/>
    <w:lvl w:ilvl="0" w:tplc="5F863154">
      <w:start w:val="3"/>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D86049"/>
    <w:multiLevelType w:val="hybridMultilevel"/>
    <w:tmpl w:val="3D5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1F5C5A"/>
    <w:multiLevelType w:val="hybridMultilevel"/>
    <w:tmpl w:val="C5B4083C"/>
    <w:lvl w:ilvl="0" w:tplc="4C6AD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7F45C7"/>
    <w:multiLevelType w:val="hybridMultilevel"/>
    <w:tmpl w:val="1B2CDA3A"/>
    <w:lvl w:ilvl="0" w:tplc="BF4095D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D8513A"/>
    <w:multiLevelType w:val="hybridMultilevel"/>
    <w:tmpl w:val="CF82345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num>
  <w:num w:numId="3">
    <w:abstractNumId w:val="6"/>
  </w:num>
  <w:num w:numId="4">
    <w:abstractNumId w:val="10"/>
  </w:num>
  <w:num w:numId="5">
    <w:abstractNumId w:val="16"/>
  </w:num>
  <w:num w:numId="6">
    <w:abstractNumId w:val="19"/>
  </w:num>
  <w:num w:numId="7">
    <w:abstractNumId w:val="4"/>
  </w:num>
  <w:num w:numId="8">
    <w:abstractNumId w:val="15"/>
  </w:num>
  <w:num w:numId="9">
    <w:abstractNumId w:val="5"/>
  </w:num>
  <w:num w:numId="10">
    <w:abstractNumId w:val="9"/>
  </w:num>
  <w:num w:numId="11">
    <w:abstractNumId w:val="14"/>
  </w:num>
  <w:num w:numId="12">
    <w:abstractNumId w:val="20"/>
  </w:num>
  <w:num w:numId="13">
    <w:abstractNumId w:val="18"/>
  </w:num>
  <w:num w:numId="14">
    <w:abstractNumId w:val="17"/>
  </w:num>
  <w:num w:numId="15">
    <w:abstractNumId w:val="1"/>
  </w:num>
  <w:num w:numId="16">
    <w:abstractNumId w:val="2"/>
  </w:num>
  <w:num w:numId="17">
    <w:abstractNumId w:val="8"/>
  </w:num>
  <w:num w:numId="18">
    <w:abstractNumId w:val="3"/>
  </w:num>
  <w:num w:numId="19">
    <w:abstractNumId w:val="12"/>
  </w:num>
  <w:num w:numId="20">
    <w:abstractNumId w:val="21"/>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03"/>
    <w:rsid w:val="00000DB7"/>
    <w:rsid w:val="0000322E"/>
    <w:rsid w:val="000073C8"/>
    <w:rsid w:val="000206DB"/>
    <w:rsid w:val="0002191A"/>
    <w:rsid w:val="00026F49"/>
    <w:rsid w:val="0003569B"/>
    <w:rsid w:val="00040479"/>
    <w:rsid w:val="00044589"/>
    <w:rsid w:val="00046686"/>
    <w:rsid w:val="00046B10"/>
    <w:rsid w:val="00046FDD"/>
    <w:rsid w:val="00057E1E"/>
    <w:rsid w:val="00066AEB"/>
    <w:rsid w:val="00067AA3"/>
    <w:rsid w:val="00071420"/>
    <w:rsid w:val="00072A7C"/>
    <w:rsid w:val="000775E7"/>
    <w:rsid w:val="0007775C"/>
    <w:rsid w:val="00080B6D"/>
    <w:rsid w:val="00080C6B"/>
    <w:rsid w:val="00080E0A"/>
    <w:rsid w:val="000828B1"/>
    <w:rsid w:val="00082C17"/>
    <w:rsid w:val="00083518"/>
    <w:rsid w:val="000954E6"/>
    <w:rsid w:val="00095589"/>
    <w:rsid w:val="000967F4"/>
    <w:rsid w:val="00097B5D"/>
    <w:rsid w:val="000A2766"/>
    <w:rsid w:val="000C0E8A"/>
    <w:rsid w:val="000C3D37"/>
    <w:rsid w:val="000C5E13"/>
    <w:rsid w:val="000C72C1"/>
    <w:rsid w:val="000D241B"/>
    <w:rsid w:val="000D592D"/>
    <w:rsid w:val="000E0429"/>
    <w:rsid w:val="000E06AB"/>
    <w:rsid w:val="000E3909"/>
    <w:rsid w:val="000F6E51"/>
    <w:rsid w:val="00102A24"/>
    <w:rsid w:val="00102E76"/>
    <w:rsid w:val="00103B2E"/>
    <w:rsid w:val="00104392"/>
    <w:rsid w:val="001045F5"/>
    <w:rsid w:val="001047BB"/>
    <w:rsid w:val="00122244"/>
    <w:rsid w:val="0012313F"/>
    <w:rsid w:val="001237F5"/>
    <w:rsid w:val="0012427D"/>
    <w:rsid w:val="00125472"/>
    <w:rsid w:val="00127750"/>
    <w:rsid w:val="00135831"/>
    <w:rsid w:val="001368BE"/>
    <w:rsid w:val="001376A6"/>
    <w:rsid w:val="0014253C"/>
    <w:rsid w:val="00142FE7"/>
    <w:rsid w:val="0014413C"/>
    <w:rsid w:val="00144BE7"/>
    <w:rsid w:val="0015125A"/>
    <w:rsid w:val="00154C74"/>
    <w:rsid w:val="00162E11"/>
    <w:rsid w:val="001661F2"/>
    <w:rsid w:val="00166A1B"/>
    <w:rsid w:val="00170184"/>
    <w:rsid w:val="0017046D"/>
    <w:rsid w:val="00180BF7"/>
    <w:rsid w:val="00191768"/>
    <w:rsid w:val="00192B41"/>
    <w:rsid w:val="00197E4A"/>
    <w:rsid w:val="001A15F6"/>
    <w:rsid w:val="001A31EF"/>
    <w:rsid w:val="001A546C"/>
    <w:rsid w:val="001B01F1"/>
    <w:rsid w:val="001B2414"/>
    <w:rsid w:val="001B39D1"/>
    <w:rsid w:val="001B40D3"/>
    <w:rsid w:val="001B5421"/>
    <w:rsid w:val="001B650D"/>
    <w:rsid w:val="001B6818"/>
    <w:rsid w:val="001C6219"/>
    <w:rsid w:val="001D0B09"/>
    <w:rsid w:val="001D305B"/>
    <w:rsid w:val="001E33E0"/>
    <w:rsid w:val="001F12D3"/>
    <w:rsid w:val="001F3B90"/>
    <w:rsid w:val="001F7E71"/>
    <w:rsid w:val="002018FF"/>
    <w:rsid w:val="002070CB"/>
    <w:rsid w:val="00213E33"/>
    <w:rsid w:val="00213E59"/>
    <w:rsid w:val="00214E88"/>
    <w:rsid w:val="002228F1"/>
    <w:rsid w:val="002322F0"/>
    <w:rsid w:val="00233348"/>
    <w:rsid w:val="002336BF"/>
    <w:rsid w:val="00235F9B"/>
    <w:rsid w:val="0023613F"/>
    <w:rsid w:val="00236BBA"/>
    <w:rsid w:val="00236D1F"/>
    <w:rsid w:val="002407FF"/>
    <w:rsid w:val="002541D3"/>
    <w:rsid w:val="00256429"/>
    <w:rsid w:val="00260503"/>
    <w:rsid w:val="0026253E"/>
    <w:rsid w:val="002652A6"/>
    <w:rsid w:val="00265606"/>
    <w:rsid w:val="00270AFF"/>
    <w:rsid w:val="00277C3F"/>
    <w:rsid w:val="00283E05"/>
    <w:rsid w:val="00286E7C"/>
    <w:rsid w:val="00290E33"/>
    <w:rsid w:val="002919B7"/>
    <w:rsid w:val="00295D61"/>
    <w:rsid w:val="00297E81"/>
    <w:rsid w:val="002B2FE7"/>
    <w:rsid w:val="002B34EA"/>
    <w:rsid w:val="002B5361"/>
    <w:rsid w:val="002C1C7B"/>
    <w:rsid w:val="002C47B8"/>
    <w:rsid w:val="002C4BB9"/>
    <w:rsid w:val="002D0942"/>
    <w:rsid w:val="002D1DB3"/>
    <w:rsid w:val="002D6F4D"/>
    <w:rsid w:val="002E0BE8"/>
    <w:rsid w:val="002E2BB6"/>
    <w:rsid w:val="002E397B"/>
    <w:rsid w:val="002E3AE2"/>
    <w:rsid w:val="002E47B3"/>
    <w:rsid w:val="002E5923"/>
    <w:rsid w:val="002E7C3F"/>
    <w:rsid w:val="002F2BEC"/>
    <w:rsid w:val="002F6DFD"/>
    <w:rsid w:val="002F7CCB"/>
    <w:rsid w:val="00311D1B"/>
    <w:rsid w:val="00313F3E"/>
    <w:rsid w:val="00315660"/>
    <w:rsid w:val="00315ECC"/>
    <w:rsid w:val="00320536"/>
    <w:rsid w:val="003248EB"/>
    <w:rsid w:val="00325E33"/>
    <w:rsid w:val="003275E6"/>
    <w:rsid w:val="0033337E"/>
    <w:rsid w:val="003347B5"/>
    <w:rsid w:val="0035034C"/>
    <w:rsid w:val="00351C49"/>
    <w:rsid w:val="00354553"/>
    <w:rsid w:val="0036743A"/>
    <w:rsid w:val="0036787A"/>
    <w:rsid w:val="003726BD"/>
    <w:rsid w:val="003836F3"/>
    <w:rsid w:val="00385D09"/>
    <w:rsid w:val="00386C05"/>
    <w:rsid w:val="00392C87"/>
    <w:rsid w:val="00392F15"/>
    <w:rsid w:val="00393C2E"/>
    <w:rsid w:val="00397331"/>
    <w:rsid w:val="003A0374"/>
    <w:rsid w:val="003A67E1"/>
    <w:rsid w:val="003A6E8E"/>
    <w:rsid w:val="003B0A99"/>
    <w:rsid w:val="003D1020"/>
    <w:rsid w:val="003D4593"/>
    <w:rsid w:val="003D46A2"/>
    <w:rsid w:val="003D7198"/>
    <w:rsid w:val="003D77F4"/>
    <w:rsid w:val="003E2A5C"/>
    <w:rsid w:val="003E2C8B"/>
    <w:rsid w:val="003E336D"/>
    <w:rsid w:val="003E39BA"/>
    <w:rsid w:val="003E710B"/>
    <w:rsid w:val="003F1A0E"/>
    <w:rsid w:val="003F6778"/>
    <w:rsid w:val="0040145D"/>
    <w:rsid w:val="00403674"/>
    <w:rsid w:val="00411212"/>
    <w:rsid w:val="00411339"/>
    <w:rsid w:val="004131BD"/>
    <w:rsid w:val="00416CEA"/>
    <w:rsid w:val="00417D51"/>
    <w:rsid w:val="00420E81"/>
    <w:rsid w:val="00421AFD"/>
    <w:rsid w:val="00423FAB"/>
    <w:rsid w:val="00430D81"/>
    <w:rsid w:val="00432048"/>
    <w:rsid w:val="00433821"/>
    <w:rsid w:val="00442A35"/>
    <w:rsid w:val="0044346E"/>
    <w:rsid w:val="0044649F"/>
    <w:rsid w:val="004518DB"/>
    <w:rsid w:val="004538FB"/>
    <w:rsid w:val="0045754D"/>
    <w:rsid w:val="004630D5"/>
    <w:rsid w:val="00471C33"/>
    <w:rsid w:val="00476BB0"/>
    <w:rsid w:val="0047706B"/>
    <w:rsid w:val="00477744"/>
    <w:rsid w:val="00477EBC"/>
    <w:rsid w:val="00481E5C"/>
    <w:rsid w:val="00486C9C"/>
    <w:rsid w:val="00487EE5"/>
    <w:rsid w:val="00495146"/>
    <w:rsid w:val="0049626C"/>
    <w:rsid w:val="004A0A73"/>
    <w:rsid w:val="004A3612"/>
    <w:rsid w:val="004A661C"/>
    <w:rsid w:val="004A6EBE"/>
    <w:rsid w:val="004C06E1"/>
    <w:rsid w:val="004C28C1"/>
    <w:rsid w:val="004C6D49"/>
    <w:rsid w:val="004D1DAD"/>
    <w:rsid w:val="004D2011"/>
    <w:rsid w:val="004D2FA0"/>
    <w:rsid w:val="004D4D1E"/>
    <w:rsid w:val="004E1010"/>
    <w:rsid w:val="004E2D9C"/>
    <w:rsid w:val="004F16AC"/>
    <w:rsid w:val="004F6288"/>
    <w:rsid w:val="0050202A"/>
    <w:rsid w:val="0050359B"/>
    <w:rsid w:val="00506253"/>
    <w:rsid w:val="00506EEC"/>
    <w:rsid w:val="00511D4E"/>
    <w:rsid w:val="00515BD3"/>
    <w:rsid w:val="0052032E"/>
    <w:rsid w:val="00527DE4"/>
    <w:rsid w:val="0053154F"/>
    <w:rsid w:val="005370C9"/>
    <w:rsid w:val="00542906"/>
    <w:rsid w:val="005449AC"/>
    <w:rsid w:val="00544D8F"/>
    <w:rsid w:val="005510F8"/>
    <w:rsid w:val="00553BDE"/>
    <w:rsid w:val="00554541"/>
    <w:rsid w:val="00560692"/>
    <w:rsid w:val="00561485"/>
    <w:rsid w:val="00562495"/>
    <w:rsid w:val="005749B8"/>
    <w:rsid w:val="00575088"/>
    <w:rsid w:val="00575A0C"/>
    <w:rsid w:val="00575DDC"/>
    <w:rsid w:val="00577727"/>
    <w:rsid w:val="005777AF"/>
    <w:rsid w:val="00577E91"/>
    <w:rsid w:val="00586562"/>
    <w:rsid w:val="00593DC4"/>
    <w:rsid w:val="0059529B"/>
    <w:rsid w:val="005A6ABC"/>
    <w:rsid w:val="005B4AB8"/>
    <w:rsid w:val="005B7200"/>
    <w:rsid w:val="005C0CC6"/>
    <w:rsid w:val="005C0FFC"/>
    <w:rsid w:val="005C12EB"/>
    <w:rsid w:val="005C3F71"/>
    <w:rsid w:val="005C430F"/>
    <w:rsid w:val="005C53EB"/>
    <w:rsid w:val="005D1F7E"/>
    <w:rsid w:val="005E290C"/>
    <w:rsid w:val="005E7235"/>
    <w:rsid w:val="005F0FCD"/>
    <w:rsid w:val="005F1A08"/>
    <w:rsid w:val="005F4315"/>
    <w:rsid w:val="005F4B34"/>
    <w:rsid w:val="005F6091"/>
    <w:rsid w:val="00600F0E"/>
    <w:rsid w:val="00605AD3"/>
    <w:rsid w:val="00610186"/>
    <w:rsid w:val="0061031C"/>
    <w:rsid w:val="006121AF"/>
    <w:rsid w:val="00616E18"/>
    <w:rsid w:val="00623AED"/>
    <w:rsid w:val="00625E4A"/>
    <w:rsid w:val="00632157"/>
    <w:rsid w:val="00633971"/>
    <w:rsid w:val="0064121E"/>
    <w:rsid w:val="00644835"/>
    <w:rsid w:val="006506D3"/>
    <w:rsid w:val="00651646"/>
    <w:rsid w:val="00660354"/>
    <w:rsid w:val="00665B9B"/>
    <w:rsid w:val="0067484A"/>
    <w:rsid w:val="00676E53"/>
    <w:rsid w:val="006855E6"/>
    <w:rsid w:val="006C21F3"/>
    <w:rsid w:val="006C6EA0"/>
    <w:rsid w:val="006D3D54"/>
    <w:rsid w:val="006E0E0B"/>
    <w:rsid w:val="006E1A49"/>
    <w:rsid w:val="006E2ACE"/>
    <w:rsid w:val="006F1B00"/>
    <w:rsid w:val="006F4B7A"/>
    <w:rsid w:val="006F4BAC"/>
    <w:rsid w:val="00700A59"/>
    <w:rsid w:val="00700F04"/>
    <w:rsid w:val="007014B2"/>
    <w:rsid w:val="00703810"/>
    <w:rsid w:val="00710142"/>
    <w:rsid w:val="00710790"/>
    <w:rsid w:val="00712E81"/>
    <w:rsid w:val="0071614B"/>
    <w:rsid w:val="00723919"/>
    <w:rsid w:val="00724D21"/>
    <w:rsid w:val="00740904"/>
    <w:rsid w:val="00750600"/>
    <w:rsid w:val="00752689"/>
    <w:rsid w:val="00757045"/>
    <w:rsid w:val="00761F0B"/>
    <w:rsid w:val="00762474"/>
    <w:rsid w:val="00774836"/>
    <w:rsid w:val="007814A8"/>
    <w:rsid w:val="00781794"/>
    <w:rsid w:val="00781A62"/>
    <w:rsid w:val="00783C0E"/>
    <w:rsid w:val="00787383"/>
    <w:rsid w:val="00791B51"/>
    <w:rsid w:val="00792B26"/>
    <w:rsid w:val="00793807"/>
    <w:rsid w:val="007940A8"/>
    <w:rsid w:val="007A1675"/>
    <w:rsid w:val="007A4434"/>
    <w:rsid w:val="007B133C"/>
    <w:rsid w:val="007B5F65"/>
    <w:rsid w:val="007B6223"/>
    <w:rsid w:val="007B6AE3"/>
    <w:rsid w:val="007D3C7C"/>
    <w:rsid w:val="007F3D51"/>
    <w:rsid w:val="007F6574"/>
    <w:rsid w:val="008010F3"/>
    <w:rsid w:val="0080178A"/>
    <w:rsid w:val="00804A75"/>
    <w:rsid w:val="0081015C"/>
    <w:rsid w:val="00813A8B"/>
    <w:rsid w:val="00813C6E"/>
    <w:rsid w:val="008174E3"/>
    <w:rsid w:val="00821F43"/>
    <w:rsid w:val="008276A0"/>
    <w:rsid w:val="0083040B"/>
    <w:rsid w:val="008325D1"/>
    <w:rsid w:val="0083435A"/>
    <w:rsid w:val="0083572B"/>
    <w:rsid w:val="008366D3"/>
    <w:rsid w:val="00837B8F"/>
    <w:rsid w:val="008446DE"/>
    <w:rsid w:val="00850982"/>
    <w:rsid w:val="00850CD4"/>
    <w:rsid w:val="00854A49"/>
    <w:rsid w:val="00855DD2"/>
    <w:rsid w:val="00874AEF"/>
    <w:rsid w:val="00893381"/>
    <w:rsid w:val="00895FE6"/>
    <w:rsid w:val="008A06BE"/>
    <w:rsid w:val="008A4E04"/>
    <w:rsid w:val="008A52B3"/>
    <w:rsid w:val="008A56FD"/>
    <w:rsid w:val="008C4D5F"/>
    <w:rsid w:val="008D07F7"/>
    <w:rsid w:val="008D3DA6"/>
    <w:rsid w:val="008E5A17"/>
    <w:rsid w:val="008F7444"/>
    <w:rsid w:val="0090400A"/>
    <w:rsid w:val="009048A0"/>
    <w:rsid w:val="0090604D"/>
    <w:rsid w:val="00911749"/>
    <w:rsid w:val="0091399A"/>
    <w:rsid w:val="00913B1B"/>
    <w:rsid w:val="00916F76"/>
    <w:rsid w:val="009216C2"/>
    <w:rsid w:val="00926791"/>
    <w:rsid w:val="0093730F"/>
    <w:rsid w:val="00940736"/>
    <w:rsid w:val="00941463"/>
    <w:rsid w:val="00942E48"/>
    <w:rsid w:val="0094395A"/>
    <w:rsid w:val="00950919"/>
    <w:rsid w:val="00950CF7"/>
    <w:rsid w:val="00950FED"/>
    <w:rsid w:val="0095473D"/>
    <w:rsid w:val="009561FA"/>
    <w:rsid w:val="0095654B"/>
    <w:rsid w:val="00960A44"/>
    <w:rsid w:val="00961455"/>
    <w:rsid w:val="00966035"/>
    <w:rsid w:val="009738A5"/>
    <w:rsid w:val="009754A6"/>
    <w:rsid w:val="009768C3"/>
    <w:rsid w:val="00977C43"/>
    <w:rsid w:val="00990CDC"/>
    <w:rsid w:val="00996533"/>
    <w:rsid w:val="009A29B7"/>
    <w:rsid w:val="009A3833"/>
    <w:rsid w:val="009A46FB"/>
    <w:rsid w:val="009A5F57"/>
    <w:rsid w:val="009A62E2"/>
    <w:rsid w:val="009B110B"/>
    <w:rsid w:val="009B13F0"/>
    <w:rsid w:val="009B196A"/>
    <w:rsid w:val="009B75B6"/>
    <w:rsid w:val="009C342E"/>
    <w:rsid w:val="009C5221"/>
    <w:rsid w:val="009C5DFF"/>
    <w:rsid w:val="009C6A92"/>
    <w:rsid w:val="009C73E9"/>
    <w:rsid w:val="009D1BF0"/>
    <w:rsid w:val="009D2455"/>
    <w:rsid w:val="009D6D9F"/>
    <w:rsid w:val="009E1910"/>
    <w:rsid w:val="009E5DBA"/>
    <w:rsid w:val="009E6F8A"/>
    <w:rsid w:val="009F0BDC"/>
    <w:rsid w:val="009F5A88"/>
    <w:rsid w:val="009F6047"/>
    <w:rsid w:val="00A00B0A"/>
    <w:rsid w:val="00A03D2A"/>
    <w:rsid w:val="00A069C2"/>
    <w:rsid w:val="00A0765B"/>
    <w:rsid w:val="00A10ADB"/>
    <w:rsid w:val="00A151A1"/>
    <w:rsid w:val="00A15A39"/>
    <w:rsid w:val="00A15D28"/>
    <w:rsid w:val="00A17F01"/>
    <w:rsid w:val="00A20F7B"/>
    <w:rsid w:val="00A24557"/>
    <w:rsid w:val="00A247BE"/>
    <w:rsid w:val="00A27A64"/>
    <w:rsid w:val="00A34638"/>
    <w:rsid w:val="00A37F80"/>
    <w:rsid w:val="00A524E5"/>
    <w:rsid w:val="00A61169"/>
    <w:rsid w:val="00A6263C"/>
    <w:rsid w:val="00A62D69"/>
    <w:rsid w:val="00A63024"/>
    <w:rsid w:val="00A634C1"/>
    <w:rsid w:val="00A72488"/>
    <w:rsid w:val="00A82FCC"/>
    <w:rsid w:val="00A8673E"/>
    <w:rsid w:val="00A874B5"/>
    <w:rsid w:val="00A906A4"/>
    <w:rsid w:val="00AA00A4"/>
    <w:rsid w:val="00AA4F04"/>
    <w:rsid w:val="00AA574E"/>
    <w:rsid w:val="00AA6FD8"/>
    <w:rsid w:val="00AA72F7"/>
    <w:rsid w:val="00AC0B2E"/>
    <w:rsid w:val="00AD098A"/>
    <w:rsid w:val="00AD191B"/>
    <w:rsid w:val="00AD324E"/>
    <w:rsid w:val="00AD5B51"/>
    <w:rsid w:val="00AD7B78"/>
    <w:rsid w:val="00AE2883"/>
    <w:rsid w:val="00AE74A5"/>
    <w:rsid w:val="00AF330E"/>
    <w:rsid w:val="00AF4118"/>
    <w:rsid w:val="00B02175"/>
    <w:rsid w:val="00B04DE9"/>
    <w:rsid w:val="00B137E2"/>
    <w:rsid w:val="00B2297C"/>
    <w:rsid w:val="00B256F3"/>
    <w:rsid w:val="00B313FE"/>
    <w:rsid w:val="00B3526C"/>
    <w:rsid w:val="00B447BC"/>
    <w:rsid w:val="00B44FD0"/>
    <w:rsid w:val="00B47534"/>
    <w:rsid w:val="00B47BFD"/>
    <w:rsid w:val="00B5409F"/>
    <w:rsid w:val="00B568DF"/>
    <w:rsid w:val="00B5750F"/>
    <w:rsid w:val="00B642AB"/>
    <w:rsid w:val="00B64C63"/>
    <w:rsid w:val="00B65F51"/>
    <w:rsid w:val="00B6724E"/>
    <w:rsid w:val="00B67AAF"/>
    <w:rsid w:val="00B7035A"/>
    <w:rsid w:val="00B70B6C"/>
    <w:rsid w:val="00B75C66"/>
    <w:rsid w:val="00B82120"/>
    <w:rsid w:val="00B82850"/>
    <w:rsid w:val="00B83D53"/>
    <w:rsid w:val="00B84B54"/>
    <w:rsid w:val="00B917EC"/>
    <w:rsid w:val="00B92C7D"/>
    <w:rsid w:val="00B93BB2"/>
    <w:rsid w:val="00B955FE"/>
    <w:rsid w:val="00B9697B"/>
    <w:rsid w:val="00BA0916"/>
    <w:rsid w:val="00BA0DDB"/>
    <w:rsid w:val="00BA3C22"/>
    <w:rsid w:val="00BA46C7"/>
    <w:rsid w:val="00BA5CCC"/>
    <w:rsid w:val="00BB25B7"/>
    <w:rsid w:val="00BB5072"/>
    <w:rsid w:val="00BC2E5F"/>
    <w:rsid w:val="00BC3450"/>
    <w:rsid w:val="00BC57F7"/>
    <w:rsid w:val="00BC5AF6"/>
    <w:rsid w:val="00BC6EDE"/>
    <w:rsid w:val="00BD0D7D"/>
    <w:rsid w:val="00BD3E51"/>
    <w:rsid w:val="00BD48C5"/>
    <w:rsid w:val="00BD5A7E"/>
    <w:rsid w:val="00BF0A84"/>
    <w:rsid w:val="00BF3267"/>
    <w:rsid w:val="00C03181"/>
    <w:rsid w:val="00C03706"/>
    <w:rsid w:val="00C03B92"/>
    <w:rsid w:val="00C03F46"/>
    <w:rsid w:val="00C159BC"/>
    <w:rsid w:val="00C15A54"/>
    <w:rsid w:val="00C15F55"/>
    <w:rsid w:val="00C2214E"/>
    <w:rsid w:val="00C2519B"/>
    <w:rsid w:val="00C309DD"/>
    <w:rsid w:val="00C31AEB"/>
    <w:rsid w:val="00C3782E"/>
    <w:rsid w:val="00C404D1"/>
    <w:rsid w:val="00C40FA5"/>
    <w:rsid w:val="00C42176"/>
    <w:rsid w:val="00C42461"/>
    <w:rsid w:val="00C4574C"/>
    <w:rsid w:val="00C52914"/>
    <w:rsid w:val="00C5567D"/>
    <w:rsid w:val="00C60AF5"/>
    <w:rsid w:val="00C6342E"/>
    <w:rsid w:val="00C63F06"/>
    <w:rsid w:val="00C642FD"/>
    <w:rsid w:val="00C66F76"/>
    <w:rsid w:val="00C7131F"/>
    <w:rsid w:val="00C72FFB"/>
    <w:rsid w:val="00C9049F"/>
    <w:rsid w:val="00CA5DB0"/>
    <w:rsid w:val="00CC1CF5"/>
    <w:rsid w:val="00CC3CF1"/>
    <w:rsid w:val="00CC423D"/>
    <w:rsid w:val="00CC6B0C"/>
    <w:rsid w:val="00CD5B84"/>
    <w:rsid w:val="00CF3D5E"/>
    <w:rsid w:val="00D009F6"/>
    <w:rsid w:val="00D00B17"/>
    <w:rsid w:val="00D016DE"/>
    <w:rsid w:val="00D01C44"/>
    <w:rsid w:val="00D05C28"/>
    <w:rsid w:val="00D145EC"/>
    <w:rsid w:val="00D17964"/>
    <w:rsid w:val="00D23C92"/>
    <w:rsid w:val="00D4076C"/>
    <w:rsid w:val="00D43C0B"/>
    <w:rsid w:val="00D44A74"/>
    <w:rsid w:val="00D469B3"/>
    <w:rsid w:val="00D47612"/>
    <w:rsid w:val="00D56D20"/>
    <w:rsid w:val="00D57CD2"/>
    <w:rsid w:val="00D57E66"/>
    <w:rsid w:val="00D70EB5"/>
    <w:rsid w:val="00D73350"/>
    <w:rsid w:val="00D81AE5"/>
    <w:rsid w:val="00D87183"/>
    <w:rsid w:val="00D8756E"/>
    <w:rsid w:val="00D938DD"/>
    <w:rsid w:val="00D94337"/>
    <w:rsid w:val="00D974EA"/>
    <w:rsid w:val="00DA0283"/>
    <w:rsid w:val="00DA4E1D"/>
    <w:rsid w:val="00DA56A6"/>
    <w:rsid w:val="00DB2521"/>
    <w:rsid w:val="00DB294E"/>
    <w:rsid w:val="00DB7F87"/>
    <w:rsid w:val="00DC0C25"/>
    <w:rsid w:val="00DC0F52"/>
    <w:rsid w:val="00DC102B"/>
    <w:rsid w:val="00DC4726"/>
    <w:rsid w:val="00DD2CCE"/>
    <w:rsid w:val="00DD3DD8"/>
    <w:rsid w:val="00DD40D2"/>
    <w:rsid w:val="00DD73FA"/>
    <w:rsid w:val="00DE3E2A"/>
    <w:rsid w:val="00DE5BBF"/>
    <w:rsid w:val="00DE7949"/>
    <w:rsid w:val="00DF5365"/>
    <w:rsid w:val="00DF65EA"/>
    <w:rsid w:val="00E025E0"/>
    <w:rsid w:val="00E041CD"/>
    <w:rsid w:val="00E04B2B"/>
    <w:rsid w:val="00E1463F"/>
    <w:rsid w:val="00E203AA"/>
    <w:rsid w:val="00E21217"/>
    <w:rsid w:val="00E3090D"/>
    <w:rsid w:val="00E32498"/>
    <w:rsid w:val="00E32C6F"/>
    <w:rsid w:val="00E34527"/>
    <w:rsid w:val="00E34A0C"/>
    <w:rsid w:val="00E363A9"/>
    <w:rsid w:val="00E41761"/>
    <w:rsid w:val="00E4775B"/>
    <w:rsid w:val="00E53AE3"/>
    <w:rsid w:val="00E55BD8"/>
    <w:rsid w:val="00E56AAF"/>
    <w:rsid w:val="00E577EB"/>
    <w:rsid w:val="00E64FB2"/>
    <w:rsid w:val="00E77A0A"/>
    <w:rsid w:val="00E81E2C"/>
    <w:rsid w:val="00E849A4"/>
    <w:rsid w:val="00E867AA"/>
    <w:rsid w:val="00E942BB"/>
    <w:rsid w:val="00E958EE"/>
    <w:rsid w:val="00E964BA"/>
    <w:rsid w:val="00EA41E2"/>
    <w:rsid w:val="00EA5092"/>
    <w:rsid w:val="00EA626A"/>
    <w:rsid w:val="00EA7CDE"/>
    <w:rsid w:val="00EB3828"/>
    <w:rsid w:val="00EB796E"/>
    <w:rsid w:val="00EC10EC"/>
    <w:rsid w:val="00ED1615"/>
    <w:rsid w:val="00EE0176"/>
    <w:rsid w:val="00EF0942"/>
    <w:rsid w:val="00EF291F"/>
    <w:rsid w:val="00F00C17"/>
    <w:rsid w:val="00F0218C"/>
    <w:rsid w:val="00F0393B"/>
    <w:rsid w:val="00F112C1"/>
    <w:rsid w:val="00F132F3"/>
    <w:rsid w:val="00F23F4A"/>
    <w:rsid w:val="00F31379"/>
    <w:rsid w:val="00F313DD"/>
    <w:rsid w:val="00F35CC0"/>
    <w:rsid w:val="00F378BE"/>
    <w:rsid w:val="00F41581"/>
    <w:rsid w:val="00F545B0"/>
    <w:rsid w:val="00F605DE"/>
    <w:rsid w:val="00F66DC1"/>
    <w:rsid w:val="00F7323D"/>
    <w:rsid w:val="00F763A4"/>
    <w:rsid w:val="00F83ECB"/>
    <w:rsid w:val="00F91BA5"/>
    <w:rsid w:val="00F91C82"/>
    <w:rsid w:val="00F91D4E"/>
    <w:rsid w:val="00F93ECB"/>
    <w:rsid w:val="00F941B8"/>
    <w:rsid w:val="00F95370"/>
    <w:rsid w:val="00F979AE"/>
    <w:rsid w:val="00FA56AF"/>
    <w:rsid w:val="00FA74F1"/>
    <w:rsid w:val="00FA79A7"/>
    <w:rsid w:val="00FB2136"/>
    <w:rsid w:val="00FB4A6E"/>
    <w:rsid w:val="00FC643D"/>
    <w:rsid w:val="00FD1DAF"/>
    <w:rsid w:val="00FD2840"/>
    <w:rsid w:val="00FE2F13"/>
    <w:rsid w:val="00FE3DCC"/>
    <w:rsid w:val="00FE53C8"/>
    <w:rsid w:val="00FE5FB7"/>
    <w:rsid w:val="00FF59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C1533"/>
  <w15:docId w15:val="{C0F4DC85-B1E8-431F-9469-C1F22A58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rsid w:val="00471C33"/>
    <w:rPr>
      <w:rFonts w:ascii="Arial" w:hAnsi="Arial"/>
      <w:lang w:val="en-GB" w:eastAsia="en-US"/>
    </w:rPr>
  </w:style>
  <w:style w:type="table" w:styleId="TableGrid">
    <w:name w:val="Table Grid"/>
    <w:basedOn w:val="TableNormal"/>
    <w:rsid w:val="00874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463"/>
    <w:pPr>
      <w:widowControl w:val="0"/>
      <w:autoSpaceDE w:val="0"/>
      <w:autoSpaceDN w:val="0"/>
      <w:adjustRightInd w:val="0"/>
    </w:pPr>
    <w:rPr>
      <w:rFonts w:ascii="Ericsson Hilda" w:hAnsi="Ericsson Hilda" w:cs="Ericsson Hilda"/>
      <w:color w:val="000000"/>
      <w:sz w:val="24"/>
      <w:szCs w:val="24"/>
    </w:rPr>
  </w:style>
  <w:style w:type="paragraph" w:styleId="TOC2">
    <w:name w:val="toc 2"/>
    <w:basedOn w:val="TOC1"/>
    <w:semiHidden/>
    <w:rsid w:val="0044346E"/>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ja-JP"/>
    </w:rPr>
  </w:style>
  <w:style w:type="paragraph" w:styleId="TOC1">
    <w:name w:val="toc 1"/>
    <w:basedOn w:val="Normal"/>
    <w:next w:val="Normal"/>
    <w:autoRedefine/>
    <w:semiHidden/>
    <w:unhideWhenUsed/>
    <w:rsid w:val="0044346E"/>
  </w:style>
  <w:style w:type="paragraph" w:customStyle="1" w:styleId="ZK">
    <w:name w:val="ZK"/>
    <w:rsid w:val="0044346E"/>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eastAsia="en-US"/>
    </w:rPr>
  </w:style>
  <w:style w:type="paragraph" w:customStyle="1" w:styleId="NO">
    <w:name w:val="NO"/>
    <w:basedOn w:val="Normal"/>
    <w:link w:val="NOZchn"/>
    <w:qFormat/>
    <w:rsid w:val="0044346E"/>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customStyle="1" w:styleId="TF">
    <w:name w:val="TF"/>
    <w:basedOn w:val="Normal"/>
    <w:link w:val="TFChar"/>
    <w:rsid w:val="0044346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44346E"/>
    <w:rPr>
      <w:rFonts w:ascii="Arial" w:eastAsia="Times New Roman" w:hAnsi="Arial"/>
      <w:b/>
      <w:color w:val="000000"/>
      <w:lang w:val="en-GB" w:eastAsia="ja-JP"/>
    </w:rPr>
  </w:style>
  <w:style w:type="character" w:customStyle="1" w:styleId="NOZchn">
    <w:name w:val="NO Zchn"/>
    <w:link w:val="NO"/>
    <w:rsid w:val="0044346E"/>
    <w:rPr>
      <w:rFonts w:eastAsia="Times New Roman"/>
      <w:color w:val="000000"/>
      <w:lang w:val="en-GB" w:eastAsia="ja-JP"/>
    </w:rPr>
  </w:style>
  <w:style w:type="paragraph" w:styleId="ListParagraph">
    <w:name w:val="List Paragraph"/>
    <w:basedOn w:val="Normal"/>
    <w:uiPriority w:val="34"/>
    <w:qFormat/>
    <w:rsid w:val="00423FAB"/>
    <w:pPr>
      <w:ind w:left="720"/>
      <w:contextualSpacing/>
    </w:pPr>
  </w:style>
  <w:style w:type="paragraph" w:customStyle="1" w:styleId="B2">
    <w:name w:val="B2"/>
    <w:basedOn w:val="List2"/>
    <w:rsid w:val="004C06E1"/>
    <w:pPr>
      <w:spacing w:after="180"/>
      <w:ind w:left="851" w:hanging="284"/>
      <w:contextualSpacing w:val="0"/>
    </w:pPr>
    <w:rPr>
      <w:rFonts w:eastAsia="Times New Roman"/>
    </w:rPr>
  </w:style>
  <w:style w:type="paragraph" w:styleId="List2">
    <w:name w:val="List 2"/>
    <w:basedOn w:val="Normal"/>
    <w:semiHidden/>
    <w:unhideWhenUsed/>
    <w:rsid w:val="004C06E1"/>
    <w:pPr>
      <w:ind w:left="566" w:hanging="283"/>
      <w:contextualSpacing/>
    </w:pPr>
  </w:style>
  <w:style w:type="paragraph" w:customStyle="1" w:styleId="TAL">
    <w:name w:val="TAL"/>
    <w:basedOn w:val="Normal"/>
    <w:link w:val="TALChar"/>
    <w:qFormat/>
    <w:rsid w:val="007940A8"/>
    <w:pPr>
      <w:keepNext/>
      <w:keepLines/>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TALChar">
    <w:name w:val="TAL Char"/>
    <w:link w:val="TAL"/>
    <w:rsid w:val="007940A8"/>
    <w:rPr>
      <w:rFonts w:ascii="Arial" w:eastAsia="Times New Roman" w:hAnsi="Arial"/>
      <w:color w:val="000000"/>
      <w:sz w:val="18"/>
      <w:lang w:val="en-GB" w:eastAsia="ja-JP"/>
    </w:rPr>
  </w:style>
  <w:style w:type="paragraph" w:customStyle="1" w:styleId="TAH">
    <w:name w:val="TAH"/>
    <w:basedOn w:val="Normal"/>
    <w:link w:val="TAHCar"/>
    <w:rsid w:val="007940A8"/>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customStyle="1" w:styleId="TAHCar">
    <w:name w:val="TAH Car"/>
    <w:link w:val="TAH"/>
    <w:rsid w:val="007940A8"/>
    <w:rPr>
      <w:rFonts w:ascii="Arial" w:eastAsia="Times New Roman" w:hAnsi="Arial"/>
      <w:b/>
      <w:color w:val="000000"/>
      <w:sz w:val="18"/>
      <w:lang w:val="en-GB" w:eastAsia="ja-JP"/>
    </w:rPr>
  </w:style>
  <w:style w:type="paragraph" w:customStyle="1" w:styleId="TH">
    <w:name w:val="TH"/>
    <w:basedOn w:val="Normal"/>
    <w:link w:val="THChar"/>
    <w:rsid w:val="007940A8"/>
    <w:pPr>
      <w:keepNext/>
      <w:keepLines/>
      <w:overflowPunct w:val="0"/>
      <w:autoSpaceDE w:val="0"/>
      <w:autoSpaceDN w:val="0"/>
      <w:adjustRightInd w:val="0"/>
      <w:spacing w:before="60" w:after="180"/>
      <w:jc w:val="center"/>
      <w:textAlignment w:val="baseline"/>
    </w:pPr>
    <w:rPr>
      <w:rFonts w:ascii="Arial" w:eastAsia="Times New Roman" w:hAnsi="Arial"/>
      <w:b/>
      <w:color w:val="000000"/>
      <w:lang w:eastAsia="ja-JP"/>
    </w:rPr>
  </w:style>
  <w:style w:type="character" w:customStyle="1" w:styleId="THChar">
    <w:name w:val="TH Char"/>
    <w:link w:val="TH"/>
    <w:rsid w:val="007940A8"/>
    <w:rPr>
      <w:rFonts w:ascii="Arial" w:eastAsia="Times New Roman" w:hAnsi="Arial"/>
      <w:b/>
      <w:color w:val="000000"/>
      <w:lang w:val="en-GB" w:eastAsia="ja-JP"/>
    </w:rPr>
  </w:style>
  <w:style w:type="paragraph" w:customStyle="1" w:styleId="TAC">
    <w:name w:val="TAC"/>
    <w:basedOn w:val="TAL"/>
    <w:link w:val="TACChar"/>
    <w:rsid w:val="0033337E"/>
    <w:pPr>
      <w:overflowPunct/>
      <w:autoSpaceDE/>
      <w:autoSpaceDN/>
      <w:adjustRightInd/>
      <w:jc w:val="center"/>
      <w:textAlignment w:val="auto"/>
    </w:pPr>
    <w:rPr>
      <w:color w:val="auto"/>
      <w:lang w:val="x-none" w:eastAsia="en-US"/>
    </w:rPr>
  </w:style>
  <w:style w:type="character" w:customStyle="1" w:styleId="TACChar">
    <w:name w:val="TAC Char"/>
    <w:link w:val="TAC"/>
    <w:rsid w:val="0033337E"/>
    <w:rPr>
      <w:rFonts w:ascii="Arial" w:eastAsia="Times New Roman" w:hAnsi="Arial"/>
      <w:sz w:val="18"/>
      <w:lang w:val="x-none" w:eastAsia="en-US"/>
    </w:rPr>
  </w:style>
  <w:style w:type="character" w:customStyle="1" w:styleId="TAHChar">
    <w:name w:val="TAH Char"/>
    <w:rsid w:val="0033337E"/>
    <w:rPr>
      <w:rFonts w:ascii="Arial" w:eastAsia="Times New Roman" w:hAnsi="Arial" w:cs="Times New Roman"/>
      <w:b/>
      <w:sz w:val="18"/>
      <w:szCs w:val="20"/>
      <w:lang w:val="x-none"/>
    </w:rPr>
  </w:style>
  <w:style w:type="paragraph" w:styleId="BalloonText">
    <w:name w:val="Balloon Text"/>
    <w:basedOn w:val="Normal"/>
    <w:link w:val="BalloonTextChar"/>
    <w:rsid w:val="00C9049F"/>
    <w:rPr>
      <w:rFonts w:ascii="Segoe UI" w:hAnsi="Segoe UI" w:cs="Segoe UI"/>
      <w:sz w:val="18"/>
      <w:szCs w:val="18"/>
    </w:rPr>
  </w:style>
  <w:style w:type="character" w:customStyle="1" w:styleId="BalloonTextChar">
    <w:name w:val="Balloon Text Char"/>
    <w:basedOn w:val="DefaultParagraphFont"/>
    <w:link w:val="BalloonText"/>
    <w:rsid w:val="00C9049F"/>
    <w:rPr>
      <w:rFonts w:ascii="Segoe UI" w:hAnsi="Segoe UI" w:cs="Segoe UI"/>
      <w:sz w:val="18"/>
      <w:szCs w:val="18"/>
      <w:lang w:val="en-GB" w:eastAsia="en-US"/>
    </w:rPr>
  </w:style>
  <w:style w:type="character" w:customStyle="1" w:styleId="NOChar">
    <w:name w:val="NO Char"/>
    <w:basedOn w:val="DefaultParagraphFont"/>
    <w:locked/>
    <w:rsid w:val="0012427D"/>
  </w:style>
  <w:style w:type="character" w:styleId="Hyperlink">
    <w:name w:val="Hyperlink"/>
    <w:basedOn w:val="DefaultParagraphFont"/>
    <w:unhideWhenUsed/>
    <w:rsid w:val="00BA3C22"/>
    <w:rPr>
      <w:color w:val="0563C1" w:themeColor="hyperlink"/>
      <w:u w:val="single"/>
    </w:rPr>
  </w:style>
  <w:style w:type="character" w:styleId="UnresolvedMention">
    <w:name w:val="Unresolved Mention"/>
    <w:basedOn w:val="DefaultParagraphFont"/>
    <w:uiPriority w:val="99"/>
    <w:semiHidden/>
    <w:unhideWhenUsed/>
    <w:rsid w:val="00BA3C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628249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8677471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2197204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330080">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ct/WG4_protocollars_ex-CN4/TSGCT4_77_Spokane/Docs/C4-172188.zip" TargetMode="External"/><Relationship Id="rId4" Type="http://schemas.openxmlformats.org/officeDocument/2006/relationships/styles" Target="styles.xml"/><Relationship Id="rId9" Type="http://schemas.openxmlformats.org/officeDocument/2006/relationships/hyperlink" Target="https://www.3gpp.org/ftp/tsg_ct/WG4_protocollars_ex-CN4/TSGCT4_77_Spokane/Docs/C4-1721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15A59-D242-42F2-A518-DECD56E0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 April Meeting v0</cp:lastModifiedBy>
  <cp:revision>2</cp:revision>
  <cp:lastPrinted>2001-04-23T09:30:00Z</cp:lastPrinted>
  <dcterms:created xsi:type="dcterms:W3CDTF">2021-04-06T14:55:00Z</dcterms:created>
  <dcterms:modified xsi:type="dcterms:W3CDTF">2021-04-06T14:55:00Z</dcterms:modified>
</cp:coreProperties>
</file>